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96" w:rsidRPr="00874A97" w:rsidRDefault="005A5204" w:rsidP="00874A97">
      <w:pPr>
        <w:widowControl/>
        <w:shd w:val="clear" w:color="auto" w:fill="FFFFFF"/>
        <w:spacing w:line="480" w:lineRule="atLeast"/>
        <w:ind w:left="640" w:hangingChars="200" w:hanging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874A97">
        <w:rPr>
          <w:rFonts w:ascii="黑体" w:eastAsia="黑体" w:hAnsi="黑体" w:cs="宋体"/>
          <w:bCs/>
          <w:kern w:val="0"/>
          <w:sz w:val="32"/>
          <w:szCs w:val="32"/>
        </w:rPr>
        <w:t>国家新闻出版</w:t>
      </w:r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署</w:t>
      </w:r>
      <w:r w:rsidRPr="00874A97">
        <w:rPr>
          <w:rFonts w:ascii="黑体" w:eastAsia="黑体" w:hAnsi="黑体" w:cs="宋体"/>
          <w:bCs/>
          <w:kern w:val="0"/>
          <w:sz w:val="32"/>
          <w:szCs w:val="32"/>
        </w:rPr>
        <w:t>出版融合</w:t>
      </w:r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发展</w:t>
      </w:r>
      <w:r w:rsidRPr="00874A97">
        <w:rPr>
          <w:rFonts w:ascii="黑体" w:eastAsia="黑体" w:hAnsi="黑体" w:cs="宋体"/>
          <w:bCs/>
          <w:kern w:val="0"/>
          <w:sz w:val="32"/>
          <w:szCs w:val="32"/>
        </w:rPr>
        <w:t>（</w:t>
      </w:r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人教社</w:t>
      </w:r>
      <w:r w:rsidRPr="00874A97">
        <w:rPr>
          <w:rFonts w:ascii="黑体" w:eastAsia="黑体" w:hAnsi="黑体" w:cs="宋体"/>
          <w:bCs/>
          <w:kern w:val="0"/>
          <w:sz w:val="32"/>
          <w:szCs w:val="32"/>
        </w:rPr>
        <w:t>）重点实验室</w:t>
      </w:r>
    </w:p>
    <w:p w:rsidR="00587496" w:rsidRPr="00874A97" w:rsidRDefault="005A5204" w:rsidP="00874A97">
      <w:pPr>
        <w:widowControl/>
        <w:shd w:val="clear" w:color="auto" w:fill="FFFFFF"/>
        <w:spacing w:line="480" w:lineRule="atLeast"/>
        <w:ind w:left="640" w:hangingChars="200" w:hanging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人民教育出版社人</w:t>
      </w:r>
      <w:proofErr w:type="gramStart"/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教数字</w:t>
      </w:r>
      <w:proofErr w:type="gramEnd"/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教育研究院</w:t>
      </w:r>
    </w:p>
    <w:p w:rsidR="00587496" w:rsidRPr="00874A97" w:rsidRDefault="005A5204" w:rsidP="00874A97">
      <w:pPr>
        <w:widowControl/>
        <w:shd w:val="clear" w:color="auto" w:fill="FFFFFF"/>
        <w:spacing w:afterLines="150" w:after="468" w:line="480" w:lineRule="atLeast"/>
        <w:ind w:left="640" w:hangingChars="200" w:hanging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20</w:t>
      </w:r>
      <w:r w:rsidRPr="00874A97">
        <w:rPr>
          <w:rFonts w:ascii="黑体" w:eastAsia="黑体" w:hAnsi="黑体" w:cs="宋体"/>
          <w:bCs/>
          <w:kern w:val="0"/>
          <w:sz w:val="32"/>
          <w:szCs w:val="32"/>
        </w:rPr>
        <w:t>2</w:t>
      </w:r>
      <w:r w:rsidR="005669EB" w:rsidRPr="00874A97">
        <w:rPr>
          <w:rFonts w:ascii="黑体" w:eastAsia="黑体" w:hAnsi="黑体" w:cs="宋体"/>
          <w:bCs/>
          <w:kern w:val="0"/>
          <w:sz w:val="32"/>
          <w:szCs w:val="32"/>
        </w:rPr>
        <w:t>1</w:t>
      </w:r>
      <w:r w:rsidRPr="00874A97">
        <w:rPr>
          <w:rFonts w:ascii="黑体" w:eastAsia="黑体" w:hAnsi="黑体" w:cs="宋体" w:hint="eastAsia"/>
          <w:bCs/>
          <w:kern w:val="0"/>
          <w:sz w:val="32"/>
          <w:szCs w:val="32"/>
        </w:rPr>
        <w:t>年度课题申报指南</w:t>
      </w:r>
    </w:p>
    <w:p w:rsidR="00587496" w:rsidRPr="00874A97" w:rsidRDefault="005A520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为深入贯彻落</w:t>
      </w:r>
      <w:proofErr w:type="gramStart"/>
      <w:r w:rsidRPr="00874A97">
        <w:rPr>
          <w:rFonts w:ascii="仿宋" w:eastAsia="仿宋" w:hAnsi="仿宋" w:hint="eastAsia"/>
          <w:sz w:val="28"/>
          <w:szCs w:val="28"/>
        </w:rPr>
        <w:t>实习近</w:t>
      </w:r>
      <w:proofErr w:type="gramEnd"/>
      <w:r w:rsidRPr="00874A97">
        <w:rPr>
          <w:rFonts w:ascii="仿宋" w:eastAsia="仿宋" w:hAnsi="仿宋" w:hint="eastAsia"/>
          <w:sz w:val="28"/>
          <w:szCs w:val="28"/>
        </w:rPr>
        <w:t>平</w:t>
      </w:r>
      <w:r w:rsidRPr="00874A97">
        <w:rPr>
          <w:rFonts w:ascii="仿宋" w:eastAsia="仿宋" w:hAnsi="仿宋"/>
          <w:sz w:val="28"/>
          <w:szCs w:val="28"/>
        </w:rPr>
        <w:t>新时代中国特色社会主义思想和</w:t>
      </w:r>
      <w:r w:rsidRPr="00874A97">
        <w:rPr>
          <w:rFonts w:ascii="仿宋" w:eastAsia="仿宋" w:hAnsi="仿宋" w:hint="eastAsia"/>
          <w:sz w:val="28"/>
          <w:szCs w:val="28"/>
        </w:rPr>
        <w:t>党的十九大精神，深入推进基础教育信息化、中小学数字化教学领域的工作，结合数字教育出版事业发展现状与趋势，以信息技术与教育教学融合创新为导向，形成一批针对上述领域关键问题的专题研究成果，服务于教育现代化和教育出版转型升级，特制定202</w:t>
      </w:r>
      <w:r w:rsidR="005669EB" w:rsidRPr="00874A97">
        <w:rPr>
          <w:rFonts w:ascii="仿宋" w:eastAsia="仿宋" w:hAnsi="仿宋"/>
          <w:sz w:val="28"/>
          <w:szCs w:val="28"/>
        </w:rPr>
        <w:t>1</w:t>
      </w:r>
      <w:r w:rsidRPr="00874A97">
        <w:rPr>
          <w:rFonts w:ascii="仿宋" w:eastAsia="仿宋" w:hAnsi="仿宋" w:hint="eastAsia"/>
          <w:sz w:val="28"/>
          <w:szCs w:val="28"/>
        </w:rPr>
        <w:t>年度课题申报指南。</w:t>
      </w:r>
    </w:p>
    <w:p w:rsidR="00587496" w:rsidRPr="00874A97" w:rsidRDefault="005A520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本指南提供课题申报方向，申请人可根据所选方向自拟课题名称。鼓励申请人深入中小学教学一线，结合具体案例进行实证研究。</w:t>
      </w:r>
    </w:p>
    <w:p w:rsidR="00587496" w:rsidRPr="00874A97" w:rsidRDefault="005A5204" w:rsidP="00874A97">
      <w:pPr>
        <w:pStyle w:val="ae"/>
        <w:numPr>
          <w:ilvl w:val="0"/>
          <w:numId w:val="1"/>
        </w:numPr>
        <w:spacing w:beforeLines="50" w:before="156" w:afterLines="50" w:after="156"/>
        <w:ind w:left="811" w:firstLineChars="0" w:hanging="811"/>
        <w:rPr>
          <w:rFonts w:ascii="黑体" w:eastAsia="黑体" w:hAnsi="黑体"/>
          <w:b/>
          <w:sz w:val="28"/>
          <w:szCs w:val="28"/>
        </w:rPr>
      </w:pPr>
      <w:r w:rsidRPr="00874A97">
        <w:rPr>
          <w:rFonts w:ascii="黑体" w:eastAsia="黑体" w:hAnsi="黑体" w:hint="eastAsia"/>
          <w:b/>
          <w:sz w:val="28"/>
          <w:szCs w:val="28"/>
        </w:rPr>
        <w:t>重大</w:t>
      </w:r>
      <w:r w:rsidRPr="00874A97">
        <w:rPr>
          <w:rFonts w:ascii="黑体" w:eastAsia="黑体" w:hAnsi="黑体"/>
          <w:b/>
          <w:sz w:val="28"/>
          <w:szCs w:val="28"/>
        </w:rPr>
        <w:t>课题方向</w:t>
      </w:r>
    </w:p>
    <w:p w:rsidR="00587496" w:rsidRPr="00874A97" w:rsidRDefault="005A5204" w:rsidP="00874A97">
      <w:pPr>
        <w:rPr>
          <w:rFonts w:ascii="黑体" w:eastAsia="黑体" w:hAnsi="黑体"/>
          <w:b/>
          <w:sz w:val="28"/>
          <w:szCs w:val="28"/>
        </w:rPr>
      </w:pPr>
      <w:r w:rsidRPr="00874A97">
        <w:rPr>
          <w:rFonts w:ascii="黑体" w:eastAsia="黑体" w:hAnsi="黑体" w:hint="eastAsia"/>
          <w:b/>
          <w:sz w:val="28"/>
          <w:szCs w:val="28"/>
        </w:rPr>
        <w:t>Z</w:t>
      </w:r>
      <w:r w:rsidRPr="00874A97">
        <w:rPr>
          <w:rFonts w:ascii="黑体" w:eastAsia="黑体" w:hAnsi="黑体"/>
          <w:b/>
          <w:sz w:val="28"/>
          <w:szCs w:val="28"/>
        </w:rPr>
        <w:t>01.</w:t>
      </w:r>
      <w:r w:rsidR="00A45C22" w:rsidRPr="00874A97">
        <w:rPr>
          <w:rFonts w:ascii="黑体" w:eastAsia="黑体" w:hAnsi="黑体" w:hint="eastAsia"/>
          <w:b/>
          <w:sz w:val="28"/>
          <w:szCs w:val="28"/>
        </w:rPr>
        <w:t>基于人工智能的数字教材研究</w:t>
      </w:r>
    </w:p>
    <w:p w:rsidR="00587496" w:rsidRPr="00874A97" w:rsidRDefault="00A45C22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从</w:t>
      </w:r>
      <w:r w:rsidRPr="00874A97">
        <w:rPr>
          <w:rFonts w:ascii="仿宋" w:eastAsia="仿宋" w:hAnsi="仿宋"/>
          <w:sz w:val="28"/>
          <w:szCs w:val="28"/>
        </w:rPr>
        <w:t>知识图谱、大数据</w:t>
      </w:r>
      <w:r w:rsidRPr="00874A97">
        <w:rPr>
          <w:rFonts w:ascii="仿宋" w:eastAsia="仿宋" w:hAnsi="仿宋" w:hint="eastAsia"/>
          <w:sz w:val="28"/>
          <w:szCs w:val="28"/>
        </w:rPr>
        <w:t>分析</w:t>
      </w:r>
      <w:r w:rsidRPr="00874A97">
        <w:rPr>
          <w:rFonts w:ascii="仿宋" w:eastAsia="仿宋" w:hAnsi="仿宋"/>
          <w:sz w:val="28"/>
          <w:szCs w:val="28"/>
        </w:rPr>
        <w:t>、</w:t>
      </w:r>
      <w:r w:rsidRPr="00874A97">
        <w:rPr>
          <w:rFonts w:ascii="仿宋" w:eastAsia="仿宋" w:hAnsi="仿宋" w:hint="eastAsia"/>
          <w:sz w:val="28"/>
          <w:szCs w:val="28"/>
        </w:rPr>
        <w:t>智能</w:t>
      </w:r>
      <w:r w:rsidRPr="00874A97">
        <w:rPr>
          <w:rFonts w:ascii="仿宋" w:eastAsia="仿宋" w:hAnsi="仿宋"/>
          <w:sz w:val="28"/>
          <w:szCs w:val="28"/>
        </w:rPr>
        <w:t>评测等角度</w:t>
      </w:r>
      <w:r w:rsidR="005A5204" w:rsidRPr="00874A97">
        <w:rPr>
          <w:rFonts w:ascii="仿宋" w:eastAsia="仿宋" w:hAnsi="仿宋"/>
          <w:sz w:val="28"/>
          <w:szCs w:val="28"/>
        </w:rPr>
        <w:t>研究</w:t>
      </w:r>
      <w:r w:rsidRPr="00874A97">
        <w:rPr>
          <w:rFonts w:ascii="仿宋" w:eastAsia="仿宋" w:hAnsi="仿宋" w:hint="eastAsia"/>
          <w:sz w:val="28"/>
          <w:szCs w:val="28"/>
        </w:rPr>
        <w:t>具备</w:t>
      </w:r>
      <w:r w:rsidR="00D3088F">
        <w:rPr>
          <w:rFonts w:ascii="仿宋" w:eastAsia="仿宋" w:hAnsi="仿宋"/>
          <w:sz w:val="28"/>
          <w:szCs w:val="28"/>
        </w:rPr>
        <w:t>人工智能特点的中小学数字教材</w:t>
      </w:r>
      <w:r w:rsidR="00D3088F">
        <w:rPr>
          <w:rFonts w:ascii="仿宋" w:eastAsia="仿宋" w:hAnsi="仿宋" w:hint="eastAsia"/>
          <w:sz w:val="28"/>
          <w:szCs w:val="28"/>
        </w:rPr>
        <w:t>技术</w:t>
      </w:r>
      <w:r w:rsidRPr="00874A97">
        <w:rPr>
          <w:rFonts w:ascii="仿宋" w:eastAsia="仿宋" w:hAnsi="仿宋" w:hint="eastAsia"/>
          <w:sz w:val="28"/>
          <w:szCs w:val="28"/>
        </w:rPr>
        <w:t>或产品</w:t>
      </w:r>
      <w:r w:rsidR="005A5204" w:rsidRPr="00874A97">
        <w:rPr>
          <w:rFonts w:ascii="仿宋" w:eastAsia="仿宋" w:hAnsi="仿宋" w:hint="eastAsia"/>
          <w:sz w:val="28"/>
          <w:szCs w:val="28"/>
        </w:rPr>
        <w:t>。</w:t>
      </w:r>
    </w:p>
    <w:p w:rsidR="00587496" w:rsidRPr="00874A97" w:rsidRDefault="005A5204" w:rsidP="00874A97">
      <w:pPr>
        <w:pStyle w:val="ae"/>
        <w:numPr>
          <w:ilvl w:val="0"/>
          <w:numId w:val="1"/>
        </w:numPr>
        <w:spacing w:beforeLines="50" w:before="156" w:afterLines="50" w:after="156"/>
        <w:ind w:left="811" w:firstLineChars="0" w:hanging="811"/>
        <w:rPr>
          <w:rFonts w:ascii="黑体" w:eastAsia="黑体" w:hAnsi="黑体"/>
          <w:b/>
          <w:sz w:val="28"/>
          <w:szCs w:val="28"/>
        </w:rPr>
      </w:pPr>
      <w:r w:rsidRPr="00874A97">
        <w:rPr>
          <w:rFonts w:ascii="黑体" w:eastAsia="黑体" w:hAnsi="黑体" w:hint="eastAsia"/>
          <w:b/>
          <w:sz w:val="28"/>
          <w:szCs w:val="28"/>
        </w:rPr>
        <w:t>重点课题</w:t>
      </w:r>
      <w:bookmarkStart w:id="0" w:name="_GoBack"/>
      <w:bookmarkEnd w:id="0"/>
      <w:r w:rsidRPr="00874A97">
        <w:rPr>
          <w:rFonts w:ascii="黑体" w:eastAsia="黑体" w:hAnsi="黑体" w:hint="eastAsia"/>
          <w:b/>
          <w:sz w:val="28"/>
          <w:szCs w:val="28"/>
        </w:rPr>
        <w:t>方向</w:t>
      </w: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A01.</w:t>
      </w:r>
      <w:r w:rsidRPr="00874A97">
        <w:rPr>
          <w:rFonts w:ascii="黑体" w:eastAsia="黑体" w:hAnsi="黑体" w:hint="eastAsia"/>
          <w:sz w:val="28"/>
          <w:szCs w:val="28"/>
        </w:rPr>
        <w:t>中小学数字化教学</w:t>
      </w:r>
      <w:r w:rsidR="00A45C22" w:rsidRPr="00874A97">
        <w:rPr>
          <w:rFonts w:ascii="黑体" w:eastAsia="黑体" w:hAnsi="黑体" w:hint="eastAsia"/>
          <w:sz w:val="28"/>
          <w:szCs w:val="28"/>
        </w:rPr>
        <w:t>策略</w:t>
      </w:r>
      <w:r w:rsidRPr="00874A97">
        <w:rPr>
          <w:rFonts w:ascii="黑体" w:eastAsia="黑体" w:hAnsi="黑体" w:hint="eastAsia"/>
          <w:sz w:val="28"/>
          <w:szCs w:val="28"/>
        </w:rPr>
        <w:t>研究</w:t>
      </w:r>
    </w:p>
    <w:p w:rsidR="00587496" w:rsidRPr="00874A97" w:rsidRDefault="005A520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在信息化环境下，</w:t>
      </w:r>
      <w:proofErr w:type="gramStart"/>
      <w:r w:rsidRPr="00874A97">
        <w:rPr>
          <w:rFonts w:ascii="仿宋" w:eastAsia="仿宋" w:hAnsi="仿宋" w:hint="eastAsia"/>
          <w:sz w:val="28"/>
          <w:szCs w:val="28"/>
        </w:rPr>
        <w:t>基于课标</w:t>
      </w:r>
      <w:proofErr w:type="gramEnd"/>
      <w:r w:rsidRPr="00874A97">
        <w:rPr>
          <w:rFonts w:ascii="仿宋" w:eastAsia="仿宋" w:hAnsi="仿宋" w:hint="eastAsia"/>
          <w:sz w:val="28"/>
          <w:szCs w:val="28"/>
        </w:rPr>
        <w:t>教材、聚焦课堂，梳理不同</w:t>
      </w:r>
      <w:r w:rsidRPr="00874A97">
        <w:rPr>
          <w:rFonts w:ascii="仿宋" w:eastAsia="仿宋" w:hAnsi="仿宋"/>
          <w:sz w:val="28"/>
          <w:szCs w:val="28"/>
        </w:rPr>
        <w:t>信息技术</w:t>
      </w:r>
      <w:r w:rsidRPr="00874A97">
        <w:rPr>
          <w:rFonts w:ascii="仿宋" w:eastAsia="仿宋" w:hAnsi="仿宋" w:hint="eastAsia"/>
          <w:sz w:val="28"/>
          <w:szCs w:val="28"/>
        </w:rPr>
        <w:t>手段</w:t>
      </w:r>
      <w:r w:rsidRPr="00874A97">
        <w:rPr>
          <w:rFonts w:ascii="仿宋" w:eastAsia="仿宋" w:hAnsi="仿宋"/>
          <w:sz w:val="28"/>
          <w:szCs w:val="28"/>
        </w:rPr>
        <w:t>和工具</w:t>
      </w:r>
      <w:r w:rsidRPr="00874A97">
        <w:rPr>
          <w:rFonts w:ascii="仿宋" w:eastAsia="仿宋" w:hAnsi="仿宋" w:hint="eastAsia"/>
          <w:sz w:val="28"/>
          <w:szCs w:val="28"/>
        </w:rPr>
        <w:t>与学科教学深度融合的</w:t>
      </w:r>
      <w:r w:rsidR="00A45C22" w:rsidRPr="00874A97">
        <w:rPr>
          <w:rFonts w:ascii="仿宋" w:eastAsia="仿宋" w:hAnsi="仿宋" w:hint="eastAsia"/>
          <w:sz w:val="28"/>
          <w:szCs w:val="28"/>
        </w:rPr>
        <w:t>教学策略</w:t>
      </w:r>
      <w:r w:rsidRPr="00874A97">
        <w:rPr>
          <w:rFonts w:ascii="仿宋" w:eastAsia="仿宋" w:hAnsi="仿宋" w:hint="eastAsia"/>
          <w:sz w:val="28"/>
          <w:szCs w:val="28"/>
        </w:rPr>
        <w:t>和</w:t>
      </w:r>
      <w:r w:rsidRPr="00874A97">
        <w:rPr>
          <w:rFonts w:ascii="仿宋" w:eastAsia="仿宋" w:hAnsi="仿宋"/>
          <w:sz w:val="28"/>
          <w:szCs w:val="28"/>
        </w:rPr>
        <w:t>实践案例</w:t>
      </w:r>
      <w:r w:rsidRPr="00874A97">
        <w:rPr>
          <w:rFonts w:ascii="仿宋" w:eastAsia="仿宋" w:hAnsi="仿宋" w:hint="eastAsia"/>
          <w:sz w:val="28"/>
          <w:szCs w:val="28"/>
        </w:rPr>
        <w:t>，论述、梳理总结符合学生发展核心素养培养路径的</w:t>
      </w:r>
      <w:r w:rsidR="00A45C22" w:rsidRPr="00874A97">
        <w:rPr>
          <w:rFonts w:ascii="仿宋" w:eastAsia="仿宋" w:hAnsi="仿宋" w:hint="eastAsia"/>
          <w:sz w:val="28"/>
          <w:szCs w:val="28"/>
        </w:rPr>
        <w:t>思路</w:t>
      </w:r>
      <w:r w:rsidR="00A45C22" w:rsidRPr="00874A97">
        <w:rPr>
          <w:rFonts w:ascii="仿宋" w:eastAsia="仿宋" w:hAnsi="仿宋"/>
          <w:sz w:val="28"/>
          <w:szCs w:val="28"/>
        </w:rPr>
        <w:t>与实践经验</w:t>
      </w:r>
      <w:r w:rsidRPr="00874A97">
        <w:rPr>
          <w:rFonts w:ascii="仿宋" w:eastAsia="仿宋" w:hAnsi="仿宋" w:hint="eastAsia"/>
          <w:sz w:val="28"/>
          <w:szCs w:val="28"/>
        </w:rPr>
        <w:t>。</w:t>
      </w:r>
    </w:p>
    <w:p w:rsidR="00874A97" w:rsidRDefault="00874A97" w:rsidP="00874A97">
      <w:pPr>
        <w:spacing w:beforeLines="50" w:before="156"/>
        <w:rPr>
          <w:rFonts w:ascii="黑体" w:eastAsia="黑体" w:hAnsi="黑体"/>
          <w:sz w:val="28"/>
          <w:szCs w:val="28"/>
        </w:rPr>
      </w:pP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lastRenderedPageBreak/>
        <w:t>A02</w:t>
      </w:r>
      <w:r w:rsidRPr="00874A97">
        <w:rPr>
          <w:rFonts w:ascii="黑体" w:eastAsia="黑体" w:hAnsi="黑体" w:hint="eastAsia"/>
          <w:sz w:val="28"/>
          <w:szCs w:val="28"/>
        </w:rPr>
        <w:t>.</w:t>
      </w:r>
      <w:r w:rsidR="00A45C22" w:rsidRPr="00874A97">
        <w:rPr>
          <w:rFonts w:ascii="黑体" w:eastAsia="黑体" w:hAnsi="黑体" w:hint="eastAsia"/>
          <w:sz w:val="28"/>
          <w:szCs w:val="28"/>
        </w:rPr>
        <w:t xml:space="preserve"> 数字化教学资源应用情况调查</w:t>
      </w:r>
    </w:p>
    <w:p w:rsidR="00A45C22" w:rsidRPr="00874A97" w:rsidRDefault="00A45C22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开展</w:t>
      </w:r>
      <w:r w:rsidRPr="00874A97">
        <w:rPr>
          <w:rFonts w:ascii="仿宋" w:eastAsia="仿宋" w:hAnsi="仿宋"/>
          <w:sz w:val="28"/>
          <w:szCs w:val="28"/>
        </w:rPr>
        <w:t>区域性数字化</w:t>
      </w:r>
      <w:r w:rsidRPr="00874A97">
        <w:rPr>
          <w:rFonts w:ascii="仿宋" w:eastAsia="仿宋" w:hAnsi="仿宋" w:hint="eastAsia"/>
          <w:sz w:val="28"/>
          <w:szCs w:val="28"/>
        </w:rPr>
        <w:t>教学</w:t>
      </w:r>
      <w:r w:rsidRPr="00874A97">
        <w:rPr>
          <w:rFonts w:ascii="仿宋" w:eastAsia="仿宋" w:hAnsi="仿宋"/>
          <w:sz w:val="28"/>
          <w:szCs w:val="28"/>
        </w:rPr>
        <w:t>资源的</w:t>
      </w:r>
      <w:r w:rsidRPr="00874A97">
        <w:rPr>
          <w:rFonts w:ascii="仿宋" w:eastAsia="仿宋" w:hAnsi="仿宋" w:hint="eastAsia"/>
          <w:sz w:val="28"/>
          <w:szCs w:val="28"/>
        </w:rPr>
        <w:t>诊断性</w:t>
      </w:r>
      <w:r w:rsidRPr="00874A97">
        <w:rPr>
          <w:rFonts w:ascii="仿宋" w:eastAsia="仿宋" w:hAnsi="仿宋"/>
          <w:sz w:val="28"/>
          <w:szCs w:val="28"/>
        </w:rPr>
        <w:t>研究，</w:t>
      </w:r>
      <w:r w:rsidRPr="00874A97">
        <w:rPr>
          <w:rFonts w:ascii="仿宋" w:eastAsia="仿宋" w:hAnsi="仿宋" w:hint="eastAsia"/>
          <w:sz w:val="28"/>
          <w:szCs w:val="28"/>
        </w:rPr>
        <w:t>掌握省</w:t>
      </w:r>
      <w:r w:rsidRPr="00874A97">
        <w:rPr>
          <w:rFonts w:ascii="仿宋" w:eastAsia="仿宋" w:hAnsi="仿宋"/>
          <w:sz w:val="28"/>
          <w:szCs w:val="28"/>
        </w:rPr>
        <w:t>、市级范围内的中</w:t>
      </w:r>
      <w:r w:rsidRPr="00874A97">
        <w:rPr>
          <w:rFonts w:ascii="仿宋" w:eastAsia="仿宋" w:hAnsi="仿宋" w:hint="eastAsia"/>
          <w:sz w:val="28"/>
          <w:szCs w:val="28"/>
        </w:rPr>
        <w:t>小学数字</w:t>
      </w:r>
      <w:r w:rsidRPr="00874A97">
        <w:rPr>
          <w:rFonts w:ascii="仿宋" w:eastAsia="仿宋" w:hAnsi="仿宋"/>
          <w:sz w:val="28"/>
          <w:szCs w:val="28"/>
        </w:rPr>
        <w:t>资源覆盖、应用</w:t>
      </w:r>
      <w:r w:rsidRPr="00874A97">
        <w:rPr>
          <w:rFonts w:ascii="仿宋" w:eastAsia="仿宋" w:hAnsi="仿宋" w:hint="eastAsia"/>
          <w:sz w:val="28"/>
          <w:szCs w:val="28"/>
        </w:rPr>
        <w:t>等</w:t>
      </w:r>
      <w:r w:rsidRPr="00874A97">
        <w:rPr>
          <w:rFonts w:ascii="仿宋" w:eastAsia="仿宋" w:hAnsi="仿宋"/>
          <w:sz w:val="28"/>
          <w:szCs w:val="28"/>
        </w:rPr>
        <w:t>方面</w:t>
      </w:r>
      <w:r w:rsidRPr="00874A97">
        <w:rPr>
          <w:rFonts w:ascii="仿宋" w:eastAsia="仿宋" w:hAnsi="仿宋" w:hint="eastAsia"/>
          <w:sz w:val="28"/>
          <w:szCs w:val="28"/>
        </w:rPr>
        <w:t>详细</w:t>
      </w:r>
      <w:r w:rsidRPr="00874A97">
        <w:rPr>
          <w:rFonts w:ascii="仿宋" w:eastAsia="仿宋" w:hAnsi="仿宋"/>
          <w:sz w:val="28"/>
          <w:szCs w:val="28"/>
        </w:rPr>
        <w:t>情况。</w:t>
      </w:r>
    </w:p>
    <w:p w:rsidR="00A45C22" w:rsidRPr="00874A97" w:rsidRDefault="00A45C22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A03</w:t>
      </w:r>
      <w:r w:rsidRPr="00874A97">
        <w:rPr>
          <w:rFonts w:ascii="黑体" w:eastAsia="黑体" w:hAnsi="黑体" w:hint="eastAsia"/>
          <w:sz w:val="28"/>
          <w:szCs w:val="28"/>
        </w:rPr>
        <w:t>.利用大资源学习与课程教材应用的关系研究</w:t>
      </w:r>
    </w:p>
    <w:p w:rsidR="00A45C22" w:rsidRPr="00874A97" w:rsidRDefault="00A45C22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教育大资源的建设机制与</w:t>
      </w:r>
      <w:r w:rsidRPr="00874A97">
        <w:rPr>
          <w:rFonts w:ascii="仿宋" w:eastAsia="仿宋" w:hAnsi="仿宋"/>
          <w:sz w:val="28"/>
          <w:szCs w:val="28"/>
        </w:rPr>
        <w:t>应用</w:t>
      </w:r>
      <w:r w:rsidRPr="00874A97">
        <w:rPr>
          <w:rFonts w:ascii="仿宋" w:eastAsia="仿宋" w:hAnsi="仿宋" w:hint="eastAsia"/>
          <w:sz w:val="28"/>
          <w:szCs w:val="28"/>
        </w:rPr>
        <w:t>模式</w:t>
      </w:r>
      <w:r w:rsidRPr="00874A97">
        <w:rPr>
          <w:rFonts w:ascii="仿宋" w:eastAsia="仿宋" w:hAnsi="仿宋"/>
          <w:sz w:val="28"/>
          <w:szCs w:val="28"/>
        </w:rPr>
        <w:t>，</w:t>
      </w:r>
      <w:r w:rsidRPr="00874A97">
        <w:rPr>
          <w:rFonts w:ascii="仿宋" w:eastAsia="仿宋" w:hAnsi="仿宋" w:hint="eastAsia"/>
          <w:sz w:val="28"/>
          <w:szCs w:val="28"/>
        </w:rPr>
        <w:t>教育大资源应用</w:t>
      </w:r>
      <w:r w:rsidRPr="00874A97">
        <w:rPr>
          <w:rFonts w:ascii="仿宋" w:eastAsia="仿宋" w:hAnsi="仿宋"/>
          <w:sz w:val="28"/>
          <w:szCs w:val="28"/>
        </w:rPr>
        <w:t>与数字教材应用的关系</w:t>
      </w:r>
      <w:r w:rsidRPr="00874A97">
        <w:rPr>
          <w:rFonts w:ascii="仿宋" w:eastAsia="仿宋" w:hAnsi="仿宋" w:hint="eastAsia"/>
          <w:sz w:val="28"/>
          <w:szCs w:val="28"/>
        </w:rPr>
        <w:t>研究等</w:t>
      </w:r>
      <w:r w:rsidRPr="00874A97">
        <w:rPr>
          <w:rFonts w:ascii="仿宋" w:eastAsia="仿宋" w:hAnsi="仿宋"/>
          <w:sz w:val="28"/>
          <w:szCs w:val="28"/>
        </w:rPr>
        <w:t>。</w:t>
      </w: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A04</w:t>
      </w:r>
      <w:r w:rsidRPr="00874A97">
        <w:rPr>
          <w:rFonts w:ascii="黑体" w:eastAsia="黑体" w:hAnsi="黑体" w:hint="eastAsia"/>
          <w:sz w:val="28"/>
          <w:szCs w:val="28"/>
        </w:rPr>
        <w:t>.</w:t>
      </w:r>
      <w:r w:rsidR="00A45C22" w:rsidRPr="00874A97">
        <w:rPr>
          <w:rFonts w:ascii="黑体" w:eastAsia="黑体" w:hAnsi="黑体" w:hint="eastAsia"/>
          <w:sz w:val="28"/>
          <w:szCs w:val="28"/>
        </w:rPr>
        <w:t xml:space="preserve"> 数字教育出版标准与政策研究</w:t>
      </w:r>
    </w:p>
    <w:p w:rsidR="00587496" w:rsidRPr="00874A97" w:rsidRDefault="005A520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围绕</w:t>
      </w:r>
      <w:r w:rsidR="00A45C22" w:rsidRPr="00874A97">
        <w:rPr>
          <w:rFonts w:ascii="仿宋" w:eastAsia="仿宋" w:hAnsi="仿宋" w:hint="eastAsia"/>
          <w:sz w:val="28"/>
          <w:szCs w:val="28"/>
        </w:rPr>
        <w:t>中小学</w:t>
      </w:r>
      <w:r w:rsidR="00A45C22" w:rsidRPr="00874A97">
        <w:rPr>
          <w:rFonts w:ascii="仿宋" w:eastAsia="仿宋" w:hAnsi="仿宋"/>
          <w:sz w:val="28"/>
          <w:szCs w:val="28"/>
        </w:rPr>
        <w:t>在线</w:t>
      </w:r>
      <w:r w:rsidR="00A45C22" w:rsidRPr="00874A97">
        <w:rPr>
          <w:rFonts w:ascii="仿宋" w:eastAsia="仿宋" w:hAnsi="仿宋" w:hint="eastAsia"/>
          <w:sz w:val="28"/>
          <w:szCs w:val="28"/>
        </w:rPr>
        <w:t>课程</w:t>
      </w:r>
      <w:r w:rsidR="00A45C22" w:rsidRPr="00874A97">
        <w:rPr>
          <w:rFonts w:ascii="仿宋" w:eastAsia="仿宋" w:hAnsi="仿宋"/>
          <w:sz w:val="28"/>
          <w:szCs w:val="28"/>
        </w:rPr>
        <w:t>出版、数字</w:t>
      </w:r>
      <w:r w:rsidR="00A45C22" w:rsidRPr="00874A97">
        <w:rPr>
          <w:rFonts w:ascii="仿宋" w:eastAsia="仿宋" w:hAnsi="仿宋" w:hint="eastAsia"/>
          <w:sz w:val="28"/>
          <w:szCs w:val="28"/>
        </w:rPr>
        <w:t>教材</w:t>
      </w:r>
      <w:r w:rsidR="00A45C22" w:rsidRPr="00874A97">
        <w:rPr>
          <w:rFonts w:ascii="仿宋" w:eastAsia="仿宋" w:hAnsi="仿宋"/>
          <w:sz w:val="28"/>
          <w:szCs w:val="28"/>
        </w:rPr>
        <w:t>出版、纸质图书与数字内容</w:t>
      </w:r>
      <w:r w:rsidR="00A45C22" w:rsidRPr="00874A97">
        <w:rPr>
          <w:rFonts w:ascii="仿宋" w:eastAsia="仿宋" w:hAnsi="仿宋" w:hint="eastAsia"/>
          <w:sz w:val="28"/>
          <w:szCs w:val="28"/>
        </w:rPr>
        <w:t>联动</w:t>
      </w:r>
      <w:r w:rsidR="00A45C22" w:rsidRPr="00874A97">
        <w:rPr>
          <w:rFonts w:ascii="仿宋" w:eastAsia="仿宋" w:hAnsi="仿宋"/>
          <w:sz w:val="28"/>
          <w:szCs w:val="28"/>
        </w:rPr>
        <w:t>复合出版</w:t>
      </w:r>
      <w:r w:rsidR="00A45C22" w:rsidRPr="00874A97">
        <w:rPr>
          <w:rFonts w:ascii="仿宋" w:eastAsia="仿宋" w:hAnsi="仿宋" w:hint="eastAsia"/>
          <w:sz w:val="28"/>
          <w:szCs w:val="28"/>
        </w:rPr>
        <w:t>等</w:t>
      </w:r>
      <w:r w:rsidR="00A45C22" w:rsidRPr="00874A97">
        <w:rPr>
          <w:rFonts w:ascii="仿宋" w:eastAsia="仿宋" w:hAnsi="仿宋"/>
          <w:sz w:val="28"/>
          <w:szCs w:val="28"/>
        </w:rPr>
        <w:t>教育出版新模式、新业态，研究相应的</w:t>
      </w:r>
      <w:r w:rsidR="00A45C22" w:rsidRPr="00874A97">
        <w:rPr>
          <w:rFonts w:ascii="仿宋" w:eastAsia="仿宋" w:hAnsi="仿宋" w:hint="eastAsia"/>
          <w:sz w:val="28"/>
          <w:szCs w:val="28"/>
        </w:rPr>
        <w:t>出版</w:t>
      </w:r>
      <w:r w:rsidR="00A45C22" w:rsidRPr="00874A97">
        <w:rPr>
          <w:rFonts w:ascii="仿宋" w:eastAsia="仿宋" w:hAnsi="仿宋"/>
          <w:sz w:val="28"/>
          <w:szCs w:val="28"/>
        </w:rPr>
        <w:t>技术标准</w:t>
      </w:r>
      <w:r w:rsidR="00A45C22" w:rsidRPr="00874A97">
        <w:rPr>
          <w:rFonts w:ascii="仿宋" w:eastAsia="仿宋" w:hAnsi="仿宋" w:hint="eastAsia"/>
          <w:sz w:val="28"/>
          <w:szCs w:val="28"/>
        </w:rPr>
        <w:t>，</w:t>
      </w:r>
      <w:r w:rsidR="00A45C22" w:rsidRPr="00874A97">
        <w:rPr>
          <w:rFonts w:ascii="仿宋" w:eastAsia="仿宋" w:hAnsi="仿宋"/>
          <w:sz w:val="28"/>
          <w:szCs w:val="28"/>
        </w:rPr>
        <w:t>或</w:t>
      </w:r>
      <w:r w:rsidR="00A45C22" w:rsidRPr="00874A97">
        <w:rPr>
          <w:rFonts w:ascii="仿宋" w:eastAsia="仿宋" w:hAnsi="仿宋" w:hint="eastAsia"/>
          <w:sz w:val="28"/>
          <w:szCs w:val="28"/>
        </w:rPr>
        <w:t>提出</w:t>
      </w:r>
      <w:r w:rsidR="00A45C22" w:rsidRPr="00874A97">
        <w:rPr>
          <w:rFonts w:ascii="仿宋" w:eastAsia="仿宋" w:hAnsi="仿宋"/>
          <w:sz w:val="28"/>
          <w:szCs w:val="28"/>
        </w:rPr>
        <w:t>基于标准的出版管理</w:t>
      </w:r>
      <w:r w:rsidR="00A45C22" w:rsidRPr="00874A97">
        <w:rPr>
          <w:rFonts w:ascii="仿宋" w:eastAsia="仿宋" w:hAnsi="仿宋" w:hint="eastAsia"/>
          <w:sz w:val="28"/>
          <w:szCs w:val="28"/>
        </w:rPr>
        <w:t>政策建议</w:t>
      </w:r>
      <w:r w:rsidR="00A45C22" w:rsidRPr="00874A97">
        <w:rPr>
          <w:rFonts w:ascii="仿宋" w:eastAsia="仿宋" w:hAnsi="仿宋"/>
          <w:sz w:val="28"/>
          <w:szCs w:val="28"/>
        </w:rPr>
        <w:t>。</w:t>
      </w:r>
    </w:p>
    <w:p w:rsidR="00A45C22" w:rsidRPr="00874A97" w:rsidRDefault="00A45C22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A05</w:t>
      </w:r>
      <w:r w:rsidRPr="00874A97">
        <w:rPr>
          <w:rFonts w:ascii="黑体" w:eastAsia="黑体" w:hAnsi="黑体" w:hint="eastAsia"/>
          <w:sz w:val="28"/>
          <w:szCs w:val="28"/>
        </w:rPr>
        <w:t>.数据驱动下的教学评价变革研究</w:t>
      </w:r>
    </w:p>
    <w:p w:rsidR="00A45C22" w:rsidRPr="00874A97" w:rsidRDefault="00A45C22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包括</w:t>
      </w:r>
      <w:r w:rsidRPr="00874A97">
        <w:rPr>
          <w:rFonts w:ascii="仿宋" w:eastAsia="仿宋" w:hAnsi="仿宋"/>
          <w:sz w:val="28"/>
          <w:szCs w:val="28"/>
        </w:rPr>
        <w:t>数据驱动</w:t>
      </w:r>
      <w:r w:rsidRPr="00874A97">
        <w:rPr>
          <w:rFonts w:ascii="仿宋" w:eastAsia="仿宋" w:hAnsi="仿宋" w:hint="eastAsia"/>
          <w:sz w:val="28"/>
          <w:szCs w:val="28"/>
        </w:rPr>
        <w:t>下的教学评价模型</w:t>
      </w:r>
      <w:r w:rsidRPr="00874A97">
        <w:rPr>
          <w:rFonts w:ascii="仿宋" w:eastAsia="仿宋" w:hAnsi="仿宋"/>
          <w:sz w:val="28"/>
          <w:szCs w:val="28"/>
        </w:rPr>
        <w:t>、方法</w:t>
      </w:r>
      <w:r w:rsidRPr="00874A97">
        <w:rPr>
          <w:rFonts w:ascii="仿宋" w:eastAsia="仿宋" w:hAnsi="仿宋" w:hint="eastAsia"/>
          <w:sz w:val="28"/>
          <w:szCs w:val="28"/>
        </w:rPr>
        <w:t>和</w:t>
      </w:r>
      <w:r w:rsidRPr="00874A97">
        <w:rPr>
          <w:rFonts w:ascii="仿宋" w:eastAsia="仿宋" w:hAnsi="仿宋"/>
          <w:sz w:val="28"/>
          <w:szCs w:val="28"/>
        </w:rPr>
        <w:t>技术</w:t>
      </w:r>
      <w:r w:rsidRPr="00874A97">
        <w:rPr>
          <w:rFonts w:ascii="仿宋" w:eastAsia="仿宋" w:hAnsi="仿宋" w:hint="eastAsia"/>
          <w:sz w:val="28"/>
          <w:szCs w:val="28"/>
        </w:rPr>
        <w:t>，</w:t>
      </w:r>
      <w:r w:rsidRPr="00874A97">
        <w:rPr>
          <w:rFonts w:ascii="仿宋" w:eastAsia="仿宋" w:hAnsi="仿宋"/>
          <w:sz w:val="28"/>
          <w:szCs w:val="28"/>
        </w:rPr>
        <w:t>以及</w:t>
      </w:r>
      <w:r w:rsidRPr="00874A97">
        <w:rPr>
          <w:rFonts w:ascii="仿宋" w:eastAsia="仿宋" w:hAnsi="仿宋" w:hint="eastAsia"/>
          <w:sz w:val="28"/>
          <w:szCs w:val="28"/>
        </w:rPr>
        <w:t>实践应用</w:t>
      </w:r>
      <w:r w:rsidRPr="00874A97">
        <w:rPr>
          <w:rFonts w:ascii="仿宋" w:eastAsia="仿宋" w:hAnsi="仿宋"/>
          <w:sz w:val="28"/>
          <w:szCs w:val="28"/>
        </w:rPr>
        <w:t>案例</w:t>
      </w:r>
      <w:r w:rsidRPr="00874A97">
        <w:rPr>
          <w:rFonts w:ascii="仿宋" w:eastAsia="仿宋" w:hAnsi="仿宋" w:hint="eastAsia"/>
          <w:sz w:val="28"/>
          <w:szCs w:val="28"/>
        </w:rPr>
        <w:t>等。</w:t>
      </w:r>
    </w:p>
    <w:p w:rsidR="00587496" w:rsidRPr="00874A97" w:rsidRDefault="005A5204" w:rsidP="00874A97">
      <w:pPr>
        <w:pStyle w:val="ae"/>
        <w:numPr>
          <w:ilvl w:val="0"/>
          <w:numId w:val="1"/>
        </w:numPr>
        <w:spacing w:beforeLines="100" w:before="312" w:afterLines="50" w:after="156"/>
        <w:ind w:left="811" w:firstLineChars="0" w:hanging="811"/>
        <w:rPr>
          <w:rFonts w:ascii="黑体" w:eastAsia="黑体" w:hAnsi="黑体"/>
          <w:b/>
          <w:sz w:val="28"/>
          <w:szCs w:val="28"/>
        </w:rPr>
      </w:pPr>
      <w:proofErr w:type="gramStart"/>
      <w:r w:rsidRPr="00874A97">
        <w:rPr>
          <w:rFonts w:ascii="黑体" w:eastAsia="黑体" w:hAnsi="黑体" w:hint="eastAsia"/>
          <w:b/>
          <w:sz w:val="28"/>
          <w:szCs w:val="28"/>
        </w:rPr>
        <w:t>一般课题</w:t>
      </w:r>
      <w:proofErr w:type="gramEnd"/>
      <w:r w:rsidRPr="00874A97">
        <w:rPr>
          <w:rFonts w:ascii="黑体" w:eastAsia="黑体" w:hAnsi="黑体" w:hint="eastAsia"/>
          <w:b/>
          <w:sz w:val="28"/>
          <w:szCs w:val="28"/>
        </w:rPr>
        <w:t>方向</w:t>
      </w: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B01</w:t>
      </w:r>
      <w:r w:rsidRPr="00874A97">
        <w:rPr>
          <w:rFonts w:ascii="黑体" w:eastAsia="黑体" w:hAnsi="黑体" w:hint="eastAsia"/>
          <w:sz w:val="28"/>
          <w:szCs w:val="28"/>
        </w:rPr>
        <w:t>.</w:t>
      </w:r>
      <w:r w:rsidR="00A45C22" w:rsidRPr="00874A97">
        <w:rPr>
          <w:rFonts w:ascii="黑体" w:eastAsia="黑体" w:hAnsi="黑体" w:hint="eastAsia"/>
          <w:sz w:val="28"/>
          <w:szCs w:val="28"/>
        </w:rPr>
        <w:t xml:space="preserve"> 数字教育资源和学科工具的研发与应用</w:t>
      </w:r>
    </w:p>
    <w:p w:rsidR="00587496" w:rsidRPr="00874A97" w:rsidRDefault="005A520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围绕某一特定学科或</w:t>
      </w:r>
      <w:r w:rsidRPr="00874A97">
        <w:rPr>
          <w:rFonts w:ascii="仿宋" w:eastAsia="仿宋" w:hAnsi="仿宋"/>
          <w:sz w:val="28"/>
          <w:szCs w:val="28"/>
        </w:rPr>
        <w:t>跨学科</w:t>
      </w:r>
      <w:r w:rsidRPr="00874A97">
        <w:rPr>
          <w:rFonts w:ascii="仿宋" w:eastAsia="仿宋" w:hAnsi="仿宋" w:hint="eastAsia"/>
          <w:sz w:val="28"/>
          <w:szCs w:val="28"/>
        </w:rPr>
        <w:t>，研究数字教育资源、</w:t>
      </w:r>
      <w:r w:rsidRPr="00874A97">
        <w:rPr>
          <w:rFonts w:ascii="仿宋" w:eastAsia="仿宋" w:hAnsi="仿宋"/>
          <w:sz w:val="28"/>
          <w:szCs w:val="28"/>
        </w:rPr>
        <w:t>智能化工具（</w:t>
      </w:r>
      <w:r w:rsidRPr="00874A97">
        <w:rPr>
          <w:rFonts w:ascii="仿宋" w:eastAsia="仿宋" w:hAnsi="仿宋" w:hint="eastAsia"/>
          <w:sz w:val="28"/>
          <w:szCs w:val="28"/>
        </w:rPr>
        <w:t>智能</w:t>
      </w:r>
      <w:r w:rsidRPr="00874A97">
        <w:rPr>
          <w:rFonts w:ascii="仿宋" w:eastAsia="仿宋" w:hAnsi="仿宋"/>
          <w:sz w:val="28"/>
          <w:szCs w:val="28"/>
        </w:rPr>
        <w:t>学具、智能教具）</w:t>
      </w:r>
      <w:r w:rsidRPr="00874A97">
        <w:rPr>
          <w:rFonts w:ascii="仿宋" w:eastAsia="仿宋" w:hAnsi="仿宋" w:hint="eastAsia"/>
          <w:sz w:val="28"/>
          <w:szCs w:val="28"/>
        </w:rPr>
        <w:t>的设计与开发，及其应用策略</w:t>
      </w:r>
      <w:r w:rsidRPr="00874A97">
        <w:rPr>
          <w:rFonts w:ascii="仿宋" w:eastAsia="仿宋" w:hAnsi="仿宋"/>
          <w:sz w:val="28"/>
          <w:szCs w:val="28"/>
        </w:rPr>
        <w:t>和</w:t>
      </w:r>
      <w:r w:rsidRPr="00874A97">
        <w:rPr>
          <w:rFonts w:ascii="仿宋" w:eastAsia="仿宋" w:hAnsi="仿宋" w:hint="eastAsia"/>
          <w:sz w:val="28"/>
          <w:szCs w:val="28"/>
        </w:rPr>
        <w:t>案例等。</w:t>
      </w: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B02</w:t>
      </w:r>
      <w:r w:rsidRPr="00874A97">
        <w:rPr>
          <w:rFonts w:ascii="黑体" w:eastAsia="黑体" w:hAnsi="黑体" w:hint="eastAsia"/>
          <w:sz w:val="28"/>
          <w:szCs w:val="28"/>
        </w:rPr>
        <w:t>.</w:t>
      </w:r>
      <w:r w:rsidR="00A45C22" w:rsidRPr="00874A97">
        <w:rPr>
          <w:rFonts w:ascii="黑体" w:eastAsia="黑体" w:hAnsi="黑体" w:hint="eastAsia"/>
          <w:sz w:val="28"/>
          <w:szCs w:val="28"/>
        </w:rPr>
        <w:t xml:space="preserve"> 中小学数字教材应用推广模式研究</w:t>
      </w:r>
    </w:p>
    <w:p w:rsidR="00587496" w:rsidRPr="00874A97" w:rsidRDefault="00A45C22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以</w:t>
      </w:r>
      <w:r w:rsidRPr="00874A97">
        <w:rPr>
          <w:rFonts w:ascii="仿宋" w:eastAsia="仿宋" w:hAnsi="仿宋"/>
          <w:sz w:val="28"/>
          <w:szCs w:val="28"/>
        </w:rPr>
        <w:t>中小学数字</w:t>
      </w:r>
      <w:r w:rsidRPr="00874A97">
        <w:rPr>
          <w:rFonts w:ascii="仿宋" w:eastAsia="仿宋" w:hAnsi="仿宋" w:hint="eastAsia"/>
          <w:sz w:val="28"/>
          <w:szCs w:val="28"/>
        </w:rPr>
        <w:t>教材</w:t>
      </w:r>
      <w:r w:rsidRPr="00874A97">
        <w:rPr>
          <w:rFonts w:ascii="仿宋" w:eastAsia="仿宋" w:hAnsi="仿宋"/>
          <w:sz w:val="28"/>
          <w:szCs w:val="28"/>
        </w:rPr>
        <w:t>出版、服务为</w:t>
      </w:r>
      <w:r w:rsidRPr="00874A97">
        <w:rPr>
          <w:rFonts w:ascii="仿宋" w:eastAsia="仿宋" w:hAnsi="仿宋" w:hint="eastAsia"/>
          <w:sz w:val="28"/>
          <w:szCs w:val="28"/>
        </w:rPr>
        <w:t>对象</w:t>
      </w:r>
      <w:r w:rsidRPr="00874A97">
        <w:rPr>
          <w:rFonts w:ascii="仿宋" w:eastAsia="仿宋" w:hAnsi="仿宋"/>
          <w:sz w:val="28"/>
          <w:szCs w:val="28"/>
        </w:rPr>
        <w:t>，研究数字教材在省、市</w:t>
      </w:r>
      <w:r w:rsidRPr="00874A97">
        <w:rPr>
          <w:rFonts w:ascii="仿宋" w:eastAsia="仿宋" w:hAnsi="仿宋" w:hint="eastAsia"/>
          <w:sz w:val="28"/>
          <w:szCs w:val="28"/>
        </w:rPr>
        <w:t>级范围</w:t>
      </w:r>
      <w:r w:rsidRPr="00874A97">
        <w:rPr>
          <w:rFonts w:ascii="仿宋" w:eastAsia="仿宋" w:hAnsi="仿宋"/>
          <w:sz w:val="28"/>
          <w:szCs w:val="28"/>
        </w:rPr>
        <w:t>内</w:t>
      </w:r>
      <w:r w:rsidRPr="00874A97">
        <w:rPr>
          <w:rFonts w:ascii="仿宋" w:eastAsia="仿宋" w:hAnsi="仿宋" w:hint="eastAsia"/>
          <w:sz w:val="28"/>
          <w:szCs w:val="28"/>
        </w:rPr>
        <w:t>的</w:t>
      </w:r>
      <w:r w:rsidRPr="00874A97">
        <w:rPr>
          <w:rFonts w:ascii="仿宋" w:eastAsia="仿宋" w:hAnsi="仿宋"/>
          <w:sz w:val="28"/>
          <w:szCs w:val="28"/>
        </w:rPr>
        <w:t>应用推广模式。</w:t>
      </w:r>
    </w:p>
    <w:p w:rsidR="00A45C22" w:rsidRPr="00874A97" w:rsidRDefault="00A45C22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lastRenderedPageBreak/>
        <w:t>B03</w:t>
      </w:r>
      <w:r w:rsidRPr="00874A97">
        <w:rPr>
          <w:rFonts w:ascii="黑体" w:eastAsia="黑体" w:hAnsi="黑体" w:hint="eastAsia"/>
          <w:sz w:val="28"/>
          <w:szCs w:val="28"/>
        </w:rPr>
        <w:t>.中小学创新课程建设与</w:t>
      </w:r>
      <w:r w:rsidRPr="00874A97">
        <w:rPr>
          <w:rFonts w:ascii="黑体" w:eastAsia="黑体" w:hAnsi="黑体"/>
          <w:sz w:val="28"/>
          <w:szCs w:val="28"/>
        </w:rPr>
        <w:t>应用</w:t>
      </w:r>
    </w:p>
    <w:p w:rsidR="00A45C22" w:rsidRPr="00874A97" w:rsidRDefault="00A45C22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针对中小学STEAM课程、</w:t>
      </w:r>
      <w:r w:rsidRPr="00874A97">
        <w:rPr>
          <w:rFonts w:ascii="仿宋" w:eastAsia="仿宋" w:hAnsi="仿宋"/>
          <w:sz w:val="28"/>
          <w:szCs w:val="28"/>
        </w:rPr>
        <w:t>VR教学等创新课程</w:t>
      </w:r>
      <w:r w:rsidRPr="00874A97">
        <w:rPr>
          <w:rFonts w:ascii="仿宋" w:eastAsia="仿宋" w:hAnsi="仿宋" w:hint="eastAsia"/>
          <w:sz w:val="28"/>
          <w:szCs w:val="28"/>
        </w:rPr>
        <w:t>需求，以培养</w:t>
      </w:r>
      <w:r w:rsidRPr="00874A97">
        <w:rPr>
          <w:rFonts w:ascii="仿宋" w:eastAsia="仿宋" w:hAnsi="仿宋"/>
          <w:sz w:val="28"/>
          <w:szCs w:val="28"/>
        </w:rPr>
        <w:t>创新型人才为目标，</w:t>
      </w:r>
      <w:r w:rsidRPr="00874A97">
        <w:rPr>
          <w:rFonts w:ascii="仿宋" w:eastAsia="仿宋" w:hAnsi="仿宋" w:hint="eastAsia"/>
          <w:sz w:val="28"/>
          <w:szCs w:val="28"/>
        </w:rPr>
        <w:t>研究以数字化手段</w:t>
      </w:r>
      <w:r w:rsidRPr="00874A97">
        <w:rPr>
          <w:rFonts w:ascii="仿宋" w:eastAsia="仿宋" w:hAnsi="仿宋"/>
          <w:sz w:val="28"/>
          <w:szCs w:val="28"/>
        </w:rPr>
        <w:t>为</w:t>
      </w:r>
      <w:r w:rsidRPr="00874A97">
        <w:rPr>
          <w:rFonts w:ascii="仿宋" w:eastAsia="仿宋" w:hAnsi="仿宋" w:hint="eastAsia"/>
          <w:sz w:val="28"/>
          <w:szCs w:val="28"/>
        </w:rPr>
        <w:t>支撑的课程、教材、教学等相关实践问题。</w:t>
      </w:r>
    </w:p>
    <w:p w:rsidR="00A45C22" w:rsidRPr="00874A97" w:rsidRDefault="00A45C22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B04</w:t>
      </w:r>
      <w:r w:rsidRPr="00874A97">
        <w:rPr>
          <w:rFonts w:ascii="黑体" w:eastAsia="黑体" w:hAnsi="黑体" w:hint="eastAsia"/>
          <w:sz w:val="28"/>
          <w:szCs w:val="28"/>
        </w:rPr>
        <w:t>. 混合式教学实践研究</w:t>
      </w:r>
    </w:p>
    <w:p w:rsidR="00A45C22" w:rsidRPr="00874A97" w:rsidRDefault="00B159D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基于</w:t>
      </w:r>
      <w:r w:rsidRPr="00874A97">
        <w:rPr>
          <w:rFonts w:ascii="仿宋" w:eastAsia="仿宋" w:hAnsi="仿宋"/>
          <w:sz w:val="28"/>
          <w:szCs w:val="28"/>
        </w:rPr>
        <w:t>疫情形势或疫情</w:t>
      </w:r>
      <w:r w:rsidRPr="00874A97">
        <w:rPr>
          <w:rFonts w:ascii="仿宋" w:eastAsia="仿宋" w:hAnsi="仿宋" w:hint="eastAsia"/>
          <w:sz w:val="28"/>
          <w:szCs w:val="28"/>
        </w:rPr>
        <w:t>常态</w:t>
      </w:r>
      <w:r w:rsidRPr="00874A97">
        <w:rPr>
          <w:rFonts w:ascii="仿宋" w:eastAsia="仿宋" w:hAnsi="仿宋"/>
          <w:sz w:val="28"/>
          <w:szCs w:val="28"/>
        </w:rPr>
        <w:t>化防控</w:t>
      </w:r>
      <w:r w:rsidRPr="00874A97">
        <w:rPr>
          <w:rFonts w:ascii="仿宋" w:eastAsia="仿宋" w:hAnsi="仿宋" w:hint="eastAsia"/>
          <w:sz w:val="28"/>
          <w:szCs w:val="28"/>
        </w:rPr>
        <w:t>情况，总结混合式教学的</w:t>
      </w:r>
      <w:r w:rsidRPr="00874A97">
        <w:rPr>
          <w:rFonts w:ascii="仿宋" w:eastAsia="仿宋" w:hAnsi="仿宋"/>
          <w:sz w:val="28"/>
          <w:szCs w:val="28"/>
        </w:rPr>
        <w:t>线上线下融通实践经验</w:t>
      </w:r>
      <w:r w:rsidRPr="00874A97">
        <w:rPr>
          <w:rFonts w:ascii="仿宋" w:eastAsia="仿宋" w:hAnsi="仿宋" w:hint="eastAsia"/>
          <w:sz w:val="28"/>
          <w:szCs w:val="28"/>
        </w:rPr>
        <w:t>或</w:t>
      </w:r>
      <w:r w:rsidRPr="00874A97">
        <w:rPr>
          <w:rFonts w:ascii="仿宋" w:eastAsia="仿宋" w:hAnsi="仿宋"/>
          <w:sz w:val="28"/>
          <w:szCs w:val="28"/>
        </w:rPr>
        <w:t>教学</w:t>
      </w:r>
      <w:r w:rsidRPr="00874A97">
        <w:rPr>
          <w:rFonts w:ascii="仿宋" w:eastAsia="仿宋" w:hAnsi="仿宋" w:hint="eastAsia"/>
          <w:sz w:val="28"/>
          <w:szCs w:val="28"/>
        </w:rPr>
        <w:t>策略实施效果</w:t>
      </w:r>
      <w:r w:rsidRPr="00874A97">
        <w:rPr>
          <w:rFonts w:ascii="仿宋" w:eastAsia="仿宋" w:hAnsi="仿宋"/>
          <w:sz w:val="28"/>
          <w:szCs w:val="28"/>
        </w:rPr>
        <w:t>，形成研究结果。</w:t>
      </w: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</w:t>
      </w:r>
      <w:r w:rsidR="00A45C22" w:rsidRPr="00874A97">
        <w:rPr>
          <w:rFonts w:ascii="黑体" w:eastAsia="黑体" w:hAnsi="黑体"/>
          <w:sz w:val="28"/>
          <w:szCs w:val="28"/>
        </w:rPr>
        <w:t>5</w:t>
      </w:r>
      <w:r w:rsidRPr="00874A97">
        <w:rPr>
          <w:rFonts w:ascii="黑体" w:eastAsia="黑体" w:hAnsi="黑体" w:hint="eastAsia"/>
          <w:sz w:val="28"/>
          <w:szCs w:val="28"/>
        </w:rPr>
        <w:t>.基于移动终端的数字化学习</w:t>
      </w:r>
    </w:p>
    <w:p w:rsidR="00587496" w:rsidRPr="00874A97" w:rsidRDefault="005A520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针对移动终端（PAD、智能手机或其他互动终端）环境下的学习</w:t>
      </w:r>
      <w:r w:rsidRPr="00874A97">
        <w:rPr>
          <w:rFonts w:ascii="仿宋" w:eastAsia="仿宋" w:hAnsi="仿宋"/>
          <w:sz w:val="28"/>
          <w:szCs w:val="28"/>
        </w:rPr>
        <w:t>环境构建、</w:t>
      </w:r>
      <w:r w:rsidRPr="00874A97">
        <w:rPr>
          <w:rFonts w:ascii="仿宋" w:eastAsia="仿宋" w:hAnsi="仿宋" w:hint="eastAsia"/>
          <w:sz w:val="28"/>
          <w:szCs w:val="28"/>
        </w:rPr>
        <w:t>教学模式和</w:t>
      </w:r>
      <w:r w:rsidRPr="00874A97">
        <w:rPr>
          <w:rFonts w:ascii="仿宋" w:eastAsia="仿宋" w:hAnsi="仿宋"/>
          <w:sz w:val="28"/>
          <w:szCs w:val="28"/>
        </w:rPr>
        <w:t>案例</w:t>
      </w:r>
      <w:r w:rsidRPr="00874A97">
        <w:rPr>
          <w:rFonts w:ascii="仿宋" w:eastAsia="仿宋" w:hAnsi="仿宋" w:hint="eastAsia"/>
          <w:sz w:val="28"/>
          <w:szCs w:val="28"/>
        </w:rPr>
        <w:t>、学习</w:t>
      </w:r>
      <w:r w:rsidRPr="00874A97">
        <w:rPr>
          <w:rFonts w:ascii="仿宋" w:eastAsia="仿宋" w:hAnsi="仿宋"/>
          <w:sz w:val="28"/>
          <w:szCs w:val="28"/>
        </w:rPr>
        <w:t>绩效评价</w:t>
      </w:r>
      <w:r w:rsidRPr="00874A97">
        <w:rPr>
          <w:rFonts w:ascii="仿宋" w:eastAsia="仿宋" w:hAnsi="仿宋" w:hint="eastAsia"/>
          <w:sz w:val="28"/>
          <w:szCs w:val="28"/>
        </w:rPr>
        <w:t>等进行研究。</w:t>
      </w:r>
    </w:p>
    <w:p w:rsidR="0017427A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 w:hint="eastAsia"/>
          <w:sz w:val="28"/>
          <w:szCs w:val="28"/>
        </w:rPr>
        <w:t>B06 基于场景的教学数据可视化研究</w:t>
      </w:r>
    </w:p>
    <w:p w:rsidR="00B159D4" w:rsidRPr="00874A97" w:rsidRDefault="00B159D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在</w:t>
      </w:r>
      <w:r w:rsidRPr="00874A97">
        <w:rPr>
          <w:rFonts w:ascii="仿宋" w:eastAsia="仿宋" w:hAnsi="仿宋"/>
          <w:sz w:val="28"/>
          <w:szCs w:val="28"/>
        </w:rPr>
        <w:t>特定教学场景中</w:t>
      </w:r>
      <w:r w:rsidRPr="00874A97">
        <w:rPr>
          <w:rFonts w:ascii="仿宋" w:eastAsia="仿宋" w:hAnsi="仿宋" w:hint="eastAsia"/>
          <w:sz w:val="28"/>
          <w:szCs w:val="28"/>
        </w:rPr>
        <w:t>，</w:t>
      </w:r>
      <w:r w:rsidRPr="00874A97">
        <w:rPr>
          <w:rFonts w:ascii="仿宋" w:eastAsia="仿宋" w:hAnsi="仿宋"/>
          <w:sz w:val="28"/>
          <w:szCs w:val="28"/>
        </w:rPr>
        <w:t>研究</w:t>
      </w:r>
      <w:r w:rsidRPr="00874A97">
        <w:rPr>
          <w:rFonts w:ascii="仿宋" w:eastAsia="仿宋" w:hAnsi="仿宋" w:hint="eastAsia"/>
          <w:sz w:val="28"/>
          <w:szCs w:val="28"/>
        </w:rPr>
        <w:t>教师</w:t>
      </w:r>
      <w:r w:rsidRPr="00874A97">
        <w:rPr>
          <w:rFonts w:ascii="仿宋" w:eastAsia="仿宋" w:hAnsi="仿宋"/>
          <w:sz w:val="28"/>
          <w:szCs w:val="28"/>
        </w:rPr>
        <w:t>教学</w:t>
      </w:r>
      <w:r w:rsidRPr="00874A97">
        <w:rPr>
          <w:rFonts w:ascii="仿宋" w:eastAsia="仿宋" w:hAnsi="仿宋" w:hint="eastAsia"/>
          <w:sz w:val="28"/>
          <w:szCs w:val="28"/>
        </w:rPr>
        <w:t>和学生</w:t>
      </w:r>
      <w:r w:rsidRPr="00874A97">
        <w:rPr>
          <w:rFonts w:ascii="仿宋" w:eastAsia="仿宋" w:hAnsi="仿宋"/>
          <w:sz w:val="28"/>
          <w:szCs w:val="28"/>
        </w:rPr>
        <w:t>学习</w:t>
      </w:r>
      <w:r w:rsidRPr="00874A97">
        <w:rPr>
          <w:rFonts w:ascii="仿宋" w:eastAsia="仿宋" w:hAnsi="仿宋" w:hint="eastAsia"/>
          <w:sz w:val="28"/>
          <w:szCs w:val="28"/>
        </w:rPr>
        <w:t>的大</w:t>
      </w:r>
      <w:r w:rsidRPr="00874A97">
        <w:rPr>
          <w:rFonts w:ascii="仿宋" w:eastAsia="仿宋" w:hAnsi="仿宋"/>
          <w:sz w:val="28"/>
          <w:szCs w:val="28"/>
        </w:rPr>
        <w:t>数据采集方式，及</w:t>
      </w:r>
      <w:r w:rsidRPr="00874A97">
        <w:rPr>
          <w:rFonts w:ascii="仿宋" w:eastAsia="仿宋" w:hAnsi="仿宋" w:hint="eastAsia"/>
          <w:sz w:val="28"/>
          <w:szCs w:val="28"/>
        </w:rPr>
        <w:t>教学大</w:t>
      </w:r>
      <w:r w:rsidRPr="00874A97">
        <w:rPr>
          <w:rFonts w:ascii="仿宋" w:eastAsia="仿宋" w:hAnsi="仿宋"/>
          <w:sz w:val="28"/>
          <w:szCs w:val="28"/>
        </w:rPr>
        <w:t>数据</w:t>
      </w:r>
      <w:r w:rsidRPr="00874A97">
        <w:rPr>
          <w:rFonts w:ascii="仿宋" w:eastAsia="仿宋" w:hAnsi="仿宋" w:hint="eastAsia"/>
          <w:sz w:val="28"/>
          <w:szCs w:val="28"/>
        </w:rPr>
        <w:t>的</w:t>
      </w:r>
      <w:r w:rsidRPr="00874A97">
        <w:rPr>
          <w:rFonts w:ascii="仿宋" w:eastAsia="仿宋" w:hAnsi="仿宋"/>
          <w:sz w:val="28"/>
          <w:szCs w:val="28"/>
        </w:rPr>
        <w:t>分析与可视化展示</w:t>
      </w:r>
      <w:r w:rsidRPr="00874A97">
        <w:rPr>
          <w:rFonts w:ascii="仿宋" w:eastAsia="仿宋" w:hAnsi="仿宋" w:hint="eastAsia"/>
          <w:sz w:val="28"/>
          <w:szCs w:val="28"/>
        </w:rPr>
        <w:t>。</w:t>
      </w:r>
    </w:p>
    <w:p w:rsidR="00B159D4" w:rsidRPr="00874A97" w:rsidRDefault="00B159D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B07</w:t>
      </w:r>
      <w:r w:rsidRPr="00874A97">
        <w:rPr>
          <w:rFonts w:ascii="黑体" w:eastAsia="黑体" w:hAnsi="黑体" w:hint="eastAsia"/>
          <w:sz w:val="28"/>
          <w:szCs w:val="28"/>
        </w:rPr>
        <w:t>.中小学师生信息化素养提升</w:t>
      </w:r>
    </w:p>
    <w:p w:rsidR="00B159D4" w:rsidRPr="00874A97" w:rsidRDefault="00B159D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围绕如何提升中小学师生信息化素养，重点</w:t>
      </w:r>
      <w:r w:rsidRPr="00874A97">
        <w:rPr>
          <w:rFonts w:ascii="仿宋" w:eastAsia="仿宋" w:hAnsi="仿宋"/>
          <w:sz w:val="28"/>
          <w:szCs w:val="28"/>
        </w:rPr>
        <w:t>研究</w:t>
      </w:r>
      <w:r w:rsidRPr="00874A97">
        <w:rPr>
          <w:rFonts w:ascii="仿宋" w:eastAsia="仿宋" w:hAnsi="仿宋" w:hint="eastAsia"/>
          <w:sz w:val="28"/>
          <w:szCs w:val="28"/>
        </w:rPr>
        <w:t>师生</w:t>
      </w:r>
      <w:r w:rsidRPr="00874A97">
        <w:rPr>
          <w:rFonts w:ascii="仿宋" w:eastAsia="仿宋" w:hAnsi="仿宋"/>
          <w:sz w:val="28"/>
          <w:szCs w:val="28"/>
        </w:rPr>
        <w:t>信息素养评价体系、</w:t>
      </w:r>
      <w:r w:rsidRPr="00874A97">
        <w:rPr>
          <w:rFonts w:ascii="仿宋" w:eastAsia="仿宋" w:hAnsi="仿宋" w:hint="eastAsia"/>
          <w:sz w:val="28"/>
          <w:szCs w:val="28"/>
        </w:rPr>
        <w:t>培养机制和</w:t>
      </w:r>
      <w:r w:rsidRPr="00874A97">
        <w:rPr>
          <w:rFonts w:ascii="仿宋" w:eastAsia="仿宋" w:hAnsi="仿宋"/>
          <w:sz w:val="28"/>
          <w:szCs w:val="28"/>
        </w:rPr>
        <w:t>策略</w:t>
      </w:r>
      <w:r w:rsidRPr="00874A97">
        <w:rPr>
          <w:rFonts w:ascii="仿宋" w:eastAsia="仿宋" w:hAnsi="仿宋" w:hint="eastAsia"/>
          <w:sz w:val="28"/>
          <w:szCs w:val="28"/>
        </w:rPr>
        <w:t>、实施路径、</w:t>
      </w:r>
      <w:r w:rsidRPr="00874A97">
        <w:rPr>
          <w:rFonts w:ascii="仿宋" w:eastAsia="仿宋" w:hAnsi="仿宋"/>
          <w:sz w:val="28"/>
          <w:szCs w:val="28"/>
        </w:rPr>
        <w:t>典型案例</w:t>
      </w:r>
      <w:r w:rsidRPr="00874A97">
        <w:rPr>
          <w:rFonts w:ascii="仿宋" w:eastAsia="仿宋" w:hAnsi="仿宋" w:hint="eastAsia"/>
          <w:sz w:val="28"/>
          <w:szCs w:val="28"/>
        </w:rPr>
        <w:t>等。</w:t>
      </w:r>
    </w:p>
    <w:p w:rsidR="00B159D4" w:rsidRPr="00874A97" w:rsidRDefault="00B159D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B08</w:t>
      </w:r>
      <w:r w:rsidRPr="00874A97">
        <w:rPr>
          <w:rFonts w:ascii="黑体" w:eastAsia="黑体" w:hAnsi="黑体" w:hint="eastAsia"/>
          <w:sz w:val="28"/>
          <w:szCs w:val="28"/>
        </w:rPr>
        <w:t>.信息技术支持</w:t>
      </w:r>
      <w:r w:rsidRPr="00874A97">
        <w:rPr>
          <w:rFonts w:ascii="黑体" w:eastAsia="黑体" w:hAnsi="黑体"/>
          <w:sz w:val="28"/>
          <w:szCs w:val="28"/>
        </w:rPr>
        <w:t>下的精准教研</w:t>
      </w:r>
    </w:p>
    <w:p w:rsidR="00B159D4" w:rsidRPr="00874A97" w:rsidRDefault="00B159D4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面对新时代教研个性化、精准化的转型要</w:t>
      </w:r>
      <w:r w:rsidRPr="00874A97">
        <w:rPr>
          <w:rFonts w:ascii="仿宋" w:eastAsia="仿宋" w:hAnsi="仿宋"/>
          <w:sz w:val="28"/>
          <w:szCs w:val="28"/>
        </w:rPr>
        <w:t>求</w:t>
      </w:r>
      <w:r w:rsidRPr="00874A97">
        <w:rPr>
          <w:rFonts w:ascii="仿宋" w:eastAsia="仿宋" w:hAnsi="仿宋" w:hint="eastAsia"/>
          <w:sz w:val="28"/>
          <w:szCs w:val="28"/>
        </w:rPr>
        <w:t>，依托各种智能技术进行精准教研的创新</w:t>
      </w:r>
      <w:r w:rsidRPr="00874A97">
        <w:rPr>
          <w:rFonts w:ascii="仿宋" w:eastAsia="仿宋" w:hAnsi="仿宋"/>
          <w:sz w:val="28"/>
          <w:szCs w:val="28"/>
        </w:rPr>
        <w:t>探索</w:t>
      </w:r>
      <w:r w:rsidRPr="00874A97">
        <w:rPr>
          <w:rFonts w:ascii="仿宋" w:eastAsia="仿宋" w:hAnsi="仿宋" w:hint="eastAsia"/>
          <w:sz w:val="28"/>
          <w:szCs w:val="28"/>
        </w:rPr>
        <w:t>和</w:t>
      </w:r>
      <w:r w:rsidRPr="00874A97">
        <w:rPr>
          <w:rFonts w:ascii="仿宋" w:eastAsia="仿宋" w:hAnsi="仿宋"/>
          <w:sz w:val="28"/>
          <w:szCs w:val="28"/>
        </w:rPr>
        <w:t>实践</w:t>
      </w:r>
      <w:r w:rsidRPr="00874A97">
        <w:rPr>
          <w:rFonts w:ascii="仿宋" w:eastAsia="仿宋" w:hAnsi="仿宋" w:hint="eastAsia"/>
          <w:sz w:val="28"/>
          <w:szCs w:val="28"/>
        </w:rPr>
        <w:t>经验</w:t>
      </w:r>
      <w:r w:rsidRPr="00874A97">
        <w:rPr>
          <w:rFonts w:ascii="仿宋" w:eastAsia="仿宋" w:hAnsi="仿宋"/>
          <w:sz w:val="28"/>
          <w:szCs w:val="28"/>
        </w:rPr>
        <w:t>。</w:t>
      </w:r>
    </w:p>
    <w:p w:rsidR="005C1707" w:rsidRPr="00874A97" w:rsidRDefault="005C1707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B09</w:t>
      </w:r>
      <w:r w:rsidRPr="00874A97">
        <w:rPr>
          <w:rFonts w:ascii="黑体" w:eastAsia="黑体" w:hAnsi="黑体" w:hint="eastAsia"/>
          <w:sz w:val="28"/>
          <w:szCs w:val="28"/>
        </w:rPr>
        <w:t>. 自媒体对学生学习的影响研究</w:t>
      </w:r>
    </w:p>
    <w:p w:rsidR="005C1707" w:rsidRPr="00874A97" w:rsidRDefault="005C1707" w:rsidP="00874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74A97">
        <w:rPr>
          <w:rFonts w:ascii="仿宋" w:eastAsia="仿宋" w:hAnsi="仿宋" w:hint="eastAsia"/>
          <w:sz w:val="28"/>
          <w:szCs w:val="28"/>
        </w:rPr>
        <w:t>对比</w:t>
      </w:r>
      <w:r w:rsidRPr="00874A97">
        <w:rPr>
          <w:rFonts w:ascii="仿宋" w:eastAsia="仿宋" w:hAnsi="仿宋"/>
          <w:sz w:val="28"/>
          <w:szCs w:val="28"/>
        </w:rPr>
        <w:t>传统媒体的</w:t>
      </w:r>
      <w:r w:rsidRPr="00874A97">
        <w:rPr>
          <w:rFonts w:ascii="仿宋" w:eastAsia="仿宋" w:hAnsi="仿宋" w:hint="eastAsia"/>
          <w:sz w:val="28"/>
          <w:szCs w:val="28"/>
        </w:rPr>
        <w:t>内容</w:t>
      </w:r>
      <w:r w:rsidRPr="00874A97">
        <w:rPr>
          <w:rFonts w:ascii="仿宋" w:eastAsia="仿宋" w:hAnsi="仿宋"/>
          <w:sz w:val="28"/>
          <w:szCs w:val="28"/>
        </w:rPr>
        <w:t>信息</w:t>
      </w:r>
      <w:r w:rsidRPr="00874A97">
        <w:rPr>
          <w:rFonts w:ascii="仿宋" w:eastAsia="仿宋" w:hAnsi="仿宋" w:hint="eastAsia"/>
          <w:sz w:val="28"/>
          <w:szCs w:val="28"/>
        </w:rPr>
        <w:t>构成、</w:t>
      </w:r>
      <w:r w:rsidRPr="00874A97">
        <w:rPr>
          <w:rFonts w:ascii="仿宋" w:eastAsia="仿宋" w:hAnsi="仿宋"/>
          <w:sz w:val="28"/>
          <w:szCs w:val="28"/>
        </w:rPr>
        <w:t>信息</w:t>
      </w:r>
      <w:r w:rsidRPr="00874A97">
        <w:rPr>
          <w:rFonts w:ascii="仿宋" w:eastAsia="仿宋" w:hAnsi="仿宋" w:hint="eastAsia"/>
          <w:sz w:val="28"/>
          <w:szCs w:val="28"/>
        </w:rPr>
        <w:t>传播</w:t>
      </w:r>
      <w:r w:rsidRPr="00874A97">
        <w:rPr>
          <w:rFonts w:ascii="仿宋" w:eastAsia="仿宋" w:hAnsi="仿宋"/>
          <w:sz w:val="28"/>
          <w:szCs w:val="28"/>
        </w:rPr>
        <w:t>方式</w:t>
      </w:r>
      <w:r w:rsidRPr="00874A97">
        <w:rPr>
          <w:rFonts w:ascii="仿宋" w:eastAsia="仿宋" w:hAnsi="仿宋" w:hint="eastAsia"/>
          <w:sz w:val="28"/>
          <w:szCs w:val="28"/>
        </w:rPr>
        <w:t>，</w:t>
      </w:r>
      <w:r w:rsidRPr="00874A97">
        <w:rPr>
          <w:rFonts w:ascii="仿宋" w:eastAsia="仿宋" w:hAnsi="仿宋"/>
          <w:sz w:val="28"/>
          <w:szCs w:val="28"/>
        </w:rPr>
        <w:t>以及</w:t>
      </w:r>
      <w:r w:rsidRPr="00874A97">
        <w:rPr>
          <w:rFonts w:ascii="仿宋" w:eastAsia="仿宋" w:hAnsi="仿宋" w:hint="eastAsia"/>
          <w:sz w:val="28"/>
          <w:szCs w:val="28"/>
        </w:rPr>
        <w:t>学生基于</w:t>
      </w:r>
      <w:r w:rsidRPr="00874A97">
        <w:rPr>
          <w:rFonts w:ascii="仿宋" w:eastAsia="仿宋" w:hAnsi="仿宋"/>
          <w:sz w:val="28"/>
          <w:szCs w:val="28"/>
        </w:rPr>
        <w:t>传</w:t>
      </w:r>
      <w:r w:rsidRPr="00874A97">
        <w:rPr>
          <w:rFonts w:ascii="仿宋" w:eastAsia="仿宋" w:hAnsi="仿宋"/>
          <w:sz w:val="28"/>
          <w:szCs w:val="28"/>
        </w:rPr>
        <w:lastRenderedPageBreak/>
        <w:t>统媒体的</w:t>
      </w:r>
      <w:r w:rsidRPr="00874A97">
        <w:rPr>
          <w:rFonts w:ascii="仿宋" w:eastAsia="仿宋" w:hAnsi="仿宋" w:hint="eastAsia"/>
          <w:sz w:val="28"/>
          <w:szCs w:val="28"/>
        </w:rPr>
        <w:t>学习行为</w:t>
      </w:r>
      <w:r w:rsidRPr="00874A97">
        <w:rPr>
          <w:rFonts w:ascii="仿宋" w:eastAsia="仿宋" w:hAnsi="仿宋"/>
          <w:sz w:val="28"/>
          <w:szCs w:val="28"/>
        </w:rPr>
        <w:t>和效果</w:t>
      </w:r>
      <w:r w:rsidRPr="00874A97">
        <w:rPr>
          <w:rFonts w:ascii="仿宋" w:eastAsia="仿宋" w:hAnsi="仿宋" w:hint="eastAsia"/>
          <w:sz w:val="28"/>
          <w:szCs w:val="28"/>
        </w:rPr>
        <w:t>，研究自媒体的内容</w:t>
      </w:r>
      <w:r w:rsidRPr="00874A97">
        <w:rPr>
          <w:rFonts w:ascii="仿宋" w:eastAsia="仿宋" w:hAnsi="仿宋"/>
          <w:sz w:val="28"/>
          <w:szCs w:val="28"/>
        </w:rPr>
        <w:t>信息特征</w:t>
      </w:r>
      <w:r w:rsidRPr="00874A97">
        <w:rPr>
          <w:rFonts w:ascii="仿宋" w:eastAsia="仿宋" w:hAnsi="仿宋" w:hint="eastAsia"/>
          <w:sz w:val="28"/>
          <w:szCs w:val="28"/>
        </w:rPr>
        <w:t>，</w:t>
      </w:r>
      <w:r w:rsidRPr="00874A97">
        <w:rPr>
          <w:rFonts w:ascii="仿宋" w:eastAsia="仿宋" w:hAnsi="仿宋"/>
          <w:sz w:val="28"/>
          <w:szCs w:val="28"/>
        </w:rPr>
        <w:t>及其对学生学习行为、</w:t>
      </w:r>
      <w:r w:rsidRPr="00874A97">
        <w:rPr>
          <w:rFonts w:ascii="仿宋" w:eastAsia="仿宋" w:hAnsi="仿宋" w:hint="eastAsia"/>
          <w:sz w:val="28"/>
          <w:szCs w:val="28"/>
        </w:rPr>
        <w:t>学习</w:t>
      </w:r>
      <w:r w:rsidRPr="00874A97">
        <w:rPr>
          <w:rFonts w:ascii="仿宋" w:eastAsia="仿宋" w:hAnsi="仿宋"/>
          <w:sz w:val="28"/>
          <w:szCs w:val="28"/>
        </w:rPr>
        <w:t>效果</w:t>
      </w:r>
      <w:r w:rsidRPr="00874A97">
        <w:rPr>
          <w:rFonts w:ascii="仿宋" w:eastAsia="仿宋" w:hAnsi="仿宋" w:hint="eastAsia"/>
          <w:sz w:val="28"/>
          <w:szCs w:val="28"/>
        </w:rPr>
        <w:t>产生</w:t>
      </w:r>
      <w:r w:rsidRPr="00874A97">
        <w:rPr>
          <w:rFonts w:ascii="仿宋" w:eastAsia="仿宋" w:hAnsi="仿宋"/>
          <w:sz w:val="28"/>
          <w:szCs w:val="28"/>
        </w:rPr>
        <w:t>的影响。</w:t>
      </w:r>
    </w:p>
    <w:p w:rsidR="00587496" w:rsidRPr="00874A97" w:rsidRDefault="005A5204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</w:t>
      </w:r>
      <w:r w:rsidR="00B159D4" w:rsidRPr="00874A97">
        <w:rPr>
          <w:rFonts w:ascii="黑体" w:eastAsia="黑体" w:hAnsi="黑体"/>
          <w:sz w:val="28"/>
          <w:szCs w:val="28"/>
        </w:rPr>
        <w:t>10</w:t>
      </w:r>
      <w:r w:rsidRPr="00874A97">
        <w:rPr>
          <w:rFonts w:ascii="黑体" w:eastAsia="黑体" w:hAnsi="黑体" w:hint="eastAsia"/>
          <w:sz w:val="28"/>
          <w:szCs w:val="28"/>
        </w:rPr>
        <w:t>.</w:t>
      </w:r>
      <w:r w:rsidR="00B159D4" w:rsidRPr="00874A97">
        <w:rPr>
          <w:rFonts w:ascii="黑体" w:eastAsia="黑体" w:hAnsi="黑体" w:hint="eastAsia"/>
          <w:sz w:val="28"/>
          <w:szCs w:val="28"/>
        </w:rPr>
        <w:t xml:space="preserve"> 数字化阅读对中小学生认知影响的实证研究</w:t>
      </w:r>
    </w:p>
    <w:p w:rsidR="00587496" w:rsidRPr="00874A97" w:rsidRDefault="00B159D4" w:rsidP="00874A97">
      <w:pPr>
        <w:ind w:firstLineChars="200" w:firstLine="544"/>
        <w:rPr>
          <w:rFonts w:ascii="仿宋" w:eastAsia="仿宋" w:hAnsi="仿宋"/>
          <w:b/>
          <w:spacing w:val="-4"/>
          <w:sz w:val="28"/>
          <w:szCs w:val="28"/>
        </w:rPr>
      </w:pPr>
      <w:r w:rsidRPr="00874A97">
        <w:rPr>
          <w:rFonts w:ascii="仿宋" w:eastAsia="仿宋" w:hAnsi="仿宋" w:hint="eastAsia"/>
          <w:spacing w:val="-4"/>
          <w:sz w:val="28"/>
          <w:szCs w:val="28"/>
        </w:rPr>
        <w:t>采用</w:t>
      </w:r>
      <w:r w:rsidRPr="00874A97">
        <w:rPr>
          <w:rFonts w:ascii="仿宋" w:eastAsia="仿宋" w:hAnsi="仿宋"/>
          <w:spacing w:val="-4"/>
          <w:sz w:val="28"/>
          <w:szCs w:val="28"/>
        </w:rPr>
        <w:t>实证研究方式，</w:t>
      </w:r>
      <w:r w:rsidRPr="00874A97">
        <w:rPr>
          <w:rFonts w:ascii="仿宋" w:eastAsia="仿宋" w:hAnsi="仿宋" w:hint="eastAsia"/>
          <w:spacing w:val="-4"/>
          <w:sz w:val="28"/>
          <w:szCs w:val="28"/>
        </w:rPr>
        <w:t>面向数字阅读对中小学生</w:t>
      </w:r>
      <w:r w:rsidR="005C1707" w:rsidRPr="00874A97">
        <w:rPr>
          <w:rFonts w:ascii="仿宋" w:eastAsia="仿宋" w:hAnsi="仿宋" w:hint="eastAsia"/>
          <w:spacing w:val="-4"/>
          <w:sz w:val="28"/>
          <w:szCs w:val="28"/>
        </w:rPr>
        <w:t>认知</w:t>
      </w:r>
      <w:r w:rsidR="005C1707" w:rsidRPr="00874A97">
        <w:rPr>
          <w:rFonts w:ascii="仿宋" w:eastAsia="仿宋" w:hAnsi="仿宋"/>
          <w:spacing w:val="-4"/>
          <w:sz w:val="28"/>
          <w:szCs w:val="28"/>
        </w:rPr>
        <w:t>方式、</w:t>
      </w:r>
      <w:r w:rsidR="005C1707" w:rsidRPr="00874A97">
        <w:rPr>
          <w:rFonts w:ascii="仿宋" w:eastAsia="仿宋" w:hAnsi="仿宋" w:hint="eastAsia"/>
          <w:spacing w:val="-4"/>
          <w:sz w:val="28"/>
          <w:szCs w:val="28"/>
        </w:rPr>
        <w:t>认知</w:t>
      </w:r>
      <w:r w:rsidR="005C1707" w:rsidRPr="00874A97">
        <w:rPr>
          <w:rFonts w:ascii="仿宋" w:eastAsia="仿宋" w:hAnsi="仿宋"/>
          <w:spacing w:val="-4"/>
          <w:sz w:val="28"/>
          <w:szCs w:val="28"/>
        </w:rPr>
        <w:t>效果或</w:t>
      </w:r>
      <w:r w:rsidR="005C1707" w:rsidRPr="00874A97">
        <w:rPr>
          <w:rFonts w:ascii="仿宋" w:eastAsia="仿宋" w:hAnsi="仿宋" w:hint="eastAsia"/>
          <w:spacing w:val="-4"/>
          <w:sz w:val="28"/>
          <w:szCs w:val="28"/>
        </w:rPr>
        <w:t>认知</w:t>
      </w:r>
      <w:r w:rsidR="005C1707" w:rsidRPr="00874A97">
        <w:rPr>
          <w:rFonts w:ascii="仿宋" w:eastAsia="仿宋" w:hAnsi="仿宋"/>
          <w:spacing w:val="-4"/>
          <w:sz w:val="28"/>
          <w:szCs w:val="28"/>
        </w:rPr>
        <w:t>能力</w:t>
      </w:r>
      <w:r w:rsidR="005C1707" w:rsidRPr="00874A97">
        <w:rPr>
          <w:rFonts w:ascii="仿宋" w:eastAsia="仿宋" w:hAnsi="仿宋" w:hint="eastAsia"/>
          <w:spacing w:val="-4"/>
          <w:sz w:val="28"/>
          <w:szCs w:val="28"/>
        </w:rPr>
        <w:t>的</w:t>
      </w:r>
      <w:r w:rsidRPr="00874A97">
        <w:rPr>
          <w:rFonts w:ascii="仿宋" w:eastAsia="仿宋" w:hAnsi="仿宋" w:hint="eastAsia"/>
          <w:spacing w:val="-4"/>
          <w:sz w:val="28"/>
          <w:szCs w:val="28"/>
        </w:rPr>
        <w:t>影响开展研究，形成</w:t>
      </w:r>
      <w:r w:rsidRPr="00874A97">
        <w:rPr>
          <w:rFonts w:ascii="仿宋" w:eastAsia="仿宋" w:hAnsi="仿宋"/>
          <w:spacing w:val="-4"/>
          <w:sz w:val="28"/>
          <w:szCs w:val="28"/>
        </w:rPr>
        <w:t>科学、</w:t>
      </w:r>
      <w:r w:rsidRPr="00874A97">
        <w:rPr>
          <w:rFonts w:ascii="仿宋" w:eastAsia="仿宋" w:hAnsi="仿宋" w:hint="eastAsia"/>
          <w:spacing w:val="-4"/>
          <w:sz w:val="28"/>
          <w:szCs w:val="28"/>
        </w:rPr>
        <w:t>严谨</w:t>
      </w:r>
      <w:r w:rsidRPr="00874A97">
        <w:rPr>
          <w:rFonts w:ascii="仿宋" w:eastAsia="仿宋" w:hAnsi="仿宋"/>
          <w:spacing w:val="-4"/>
          <w:sz w:val="28"/>
          <w:szCs w:val="28"/>
        </w:rPr>
        <w:t>、可信度</w:t>
      </w:r>
      <w:r w:rsidRPr="00874A97">
        <w:rPr>
          <w:rFonts w:ascii="仿宋" w:eastAsia="仿宋" w:hAnsi="仿宋" w:hint="eastAsia"/>
          <w:spacing w:val="-4"/>
          <w:sz w:val="28"/>
          <w:szCs w:val="28"/>
        </w:rPr>
        <w:t>高</w:t>
      </w:r>
      <w:r w:rsidRPr="00874A97">
        <w:rPr>
          <w:rFonts w:ascii="仿宋" w:eastAsia="仿宋" w:hAnsi="仿宋"/>
          <w:spacing w:val="-4"/>
          <w:sz w:val="28"/>
          <w:szCs w:val="28"/>
        </w:rPr>
        <w:t>的研究成果。</w:t>
      </w:r>
    </w:p>
    <w:p w:rsidR="00587496" w:rsidRPr="00874A97" w:rsidRDefault="00874A97" w:rsidP="00874A97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874A97">
        <w:rPr>
          <w:rFonts w:ascii="黑体" w:eastAsia="黑体" w:hAnsi="黑体"/>
          <w:sz w:val="28"/>
          <w:szCs w:val="28"/>
        </w:rPr>
        <w:t>B</w:t>
      </w:r>
      <w:r w:rsidR="00B159D4" w:rsidRPr="00874A97">
        <w:rPr>
          <w:rFonts w:ascii="黑体" w:eastAsia="黑体" w:hAnsi="黑体"/>
          <w:sz w:val="28"/>
          <w:szCs w:val="28"/>
        </w:rPr>
        <w:t>11</w:t>
      </w:r>
      <w:r w:rsidR="005A5204" w:rsidRPr="00874A97">
        <w:rPr>
          <w:rFonts w:ascii="黑体" w:eastAsia="黑体" w:hAnsi="黑体" w:hint="eastAsia"/>
          <w:sz w:val="28"/>
          <w:szCs w:val="28"/>
        </w:rPr>
        <w:t>.教育出版新技术应用</w:t>
      </w:r>
    </w:p>
    <w:p w:rsidR="00587496" w:rsidRPr="00874A97" w:rsidRDefault="00B159D4" w:rsidP="00874A97">
      <w:pPr>
        <w:ind w:firstLineChars="200" w:firstLine="560"/>
        <w:rPr>
          <w:rFonts w:ascii="仿宋" w:eastAsia="仿宋" w:hAnsi="仿宋"/>
          <w:sz w:val="24"/>
        </w:rPr>
      </w:pPr>
      <w:r w:rsidRPr="00874A97">
        <w:rPr>
          <w:rFonts w:ascii="仿宋" w:eastAsia="仿宋" w:hAnsi="仿宋" w:hint="eastAsia"/>
          <w:sz w:val="28"/>
          <w:szCs w:val="28"/>
        </w:rPr>
        <w:t>基于数字教育出版</w:t>
      </w:r>
      <w:r w:rsidRPr="00874A97">
        <w:rPr>
          <w:rFonts w:ascii="仿宋" w:eastAsia="仿宋" w:hAnsi="仿宋"/>
          <w:sz w:val="28"/>
          <w:szCs w:val="28"/>
        </w:rPr>
        <w:t>的</w:t>
      </w:r>
      <w:r w:rsidRPr="00874A97">
        <w:rPr>
          <w:rFonts w:ascii="仿宋" w:eastAsia="仿宋" w:hAnsi="仿宋" w:hint="eastAsia"/>
          <w:sz w:val="28"/>
          <w:szCs w:val="28"/>
        </w:rPr>
        <w:t>新需求</w:t>
      </w:r>
      <w:r w:rsidRPr="00874A97">
        <w:rPr>
          <w:rFonts w:ascii="仿宋" w:eastAsia="仿宋" w:hAnsi="仿宋"/>
          <w:sz w:val="28"/>
          <w:szCs w:val="28"/>
        </w:rPr>
        <w:t>，研究</w:t>
      </w:r>
      <w:r w:rsidRPr="00874A97">
        <w:rPr>
          <w:rFonts w:ascii="仿宋" w:eastAsia="仿宋" w:hAnsi="仿宋" w:hint="eastAsia"/>
          <w:sz w:val="28"/>
          <w:szCs w:val="28"/>
        </w:rPr>
        <w:t>常规数字</w:t>
      </w:r>
      <w:r w:rsidRPr="00874A97">
        <w:rPr>
          <w:rFonts w:ascii="仿宋" w:eastAsia="仿宋" w:hAnsi="仿宋"/>
          <w:sz w:val="28"/>
          <w:szCs w:val="28"/>
        </w:rPr>
        <w:t>出版技术</w:t>
      </w:r>
      <w:r w:rsidRPr="00874A97">
        <w:rPr>
          <w:rFonts w:ascii="仿宋" w:eastAsia="仿宋" w:hAnsi="仿宋" w:hint="eastAsia"/>
          <w:sz w:val="28"/>
          <w:szCs w:val="28"/>
        </w:rPr>
        <w:t>的改进</w:t>
      </w:r>
      <w:r w:rsidRPr="00874A97">
        <w:rPr>
          <w:rFonts w:ascii="仿宋" w:eastAsia="仿宋" w:hAnsi="仿宋"/>
          <w:sz w:val="28"/>
          <w:szCs w:val="28"/>
        </w:rPr>
        <w:t>创新</w:t>
      </w:r>
      <w:r w:rsidRPr="00874A97">
        <w:rPr>
          <w:rFonts w:ascii="仿宋" w:eastAsia="仿宋" w:hAnsi="仿宋" w:hint="eastAsia"/>
          <w:sz w:val="28"/>
          <w:szCs w:val="28"/>
        </w:rPr>
        <w:t>方法</w:t>
      </w:r>
      <w:r w:rsidRPr="00874A97">
        <w:rPr>
          <w:rFonts w:ascii="仿宋" w:eastAsia="仿宋" w:hAnsi="仿宋"/>
          <w:sz w:val="28"/>
          <w:szCs w:val="28"/>
        </w:rPr>
        <w:t>与实践</w:t>
      </w:r>
      <w:r w:rsidRPr="00874A97">
        <w:rPr>
          <w:rFonts w:ascii="仿宋" w:eastAsia="仿宋" w:hAnsi="仿宋" w:hint="eastAsia"/>
          <w:sz w:val="28"/>
          <w:szCs w:val="28"/>
        </w:rPr>
        <w:t>，</w:t>
      </w:r>
      <w:r w:rsidRPr="00874A97">
        <w:rPr>
          <w:rFonts w:ascii="仿宋" w:eastAsia="仿宋" w:hAnsi="仿宋"/>
          <w:sz w:val="28"/>
          <w:szCs w:val="28"/>
        </w:rPr>
        <w:t>或新技术</w:t>
      </w:r>
      <w:r w:rsidRPr="00874A97">
        <w:rPr>
          <w:rFonts w:ascii="仿宋" w:eastAsia="仿宋" w:hAnsi="仿宋" w:hint="eastAsia"/>
          <w:sz w:val="28"/>
          <w:szCs w:val="28"/>
        </w:rPr>
        <w:t>在数字</w:t>
      </w:r>
      <w:r w:rsidRPr="00874A97">
        <w:rPr>
          <w:rFonts w:ascii="仿宋" w:eastAsia="仿宋" w:hAnsi="仿宋"/>
          <w:sz w:val="28"/>
          <w:szCs w:val="28"/>
        </w:rPr>
        <w:t>教育</w:t>
      </w:r>
      <w:r w:rsidRPr="00874A97">
        <w:rPr>
          <w:rFonts w:ascii="仿宋" w:eastAsia="仿宋" w:hAnsi="仿宋" w:hint="eastAsia"/>
          <w:sz w:val="28"/>
          <w:szCs w:val="28"/>
        </w:rPr>
        <w:t>出版</w:t>
      </w:r>
      <w:r w:rsidRPr="00874A97">
        <w:rPr>
          <w:rFonts w:ascii="仿宋" w:eastAsia="仿宋" w:hAnsi="仿宋"/>
          <w:sz w:val="28"/>
          <w:szCs w:val="28"/>
        </w:rPr>
        <w:t>中的应用</w:t>
      </w:r>
      <w:r w:rsidRPr="00874A97">
        <w:rPr>
          <w:rFonts w:ascii="仿宋" w:eastAsia="仿宋" w:hAnsi="仿宋" w:hint="eastAsia"/>
          <w:sz w:val="28"/>
          <w:szCs w:val="28"/>
        </w:rPr>
        <w:t>方式</w:t>
      </w:r>
      <w:r w:rsidR="005A5204" w:rsidRPr="00874A97">
        <w:rPr>
          <w:rFonts w:ascii="仿宋" w:eastAsia="仿宋" w:hAnsi="仿宋" w:hint="eastAsia"/>
          <w:sz w:val="28"/>
          <w:szCs w:val="28"/>
        </w:rPr>
        <w:t>。</w:t>
      </w:r>
    </w:p>
    <w:sectPr w:rsidR="00587496" w:rsidRPr="00874A97">
      <w:footerReference w:type="default" r:id="rId8"/>
      <w:pgSz w:w="11906" w:h="16838"/>
      <w:pgMar w:top="1361" w:right="1797" w:bottom="136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98" w:rsidRDefault="00984E98">
      <w:r>
        <w:separator/>
      </w:r>
    </w:p>
  </w:endnote>
  <w:endnote w:type="continuationSeparator" w:id="0">
    <w:p w:rsidR="00984E98" w:rsidRDefault="009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86335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587496" w:rsidRDefault="005A5204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3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3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7496" w:rsidRDefault="00587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98" w:rsidRDefault="00984E98">
      <w:r>
        <w:separator/>
      </w:r>
    </w:p>
  </w:footnote>
  <w:footnote w:type="continuationSeparator" w:id="0">
    <w:p w:rsidR="00984E98" w:rsidRDefault="009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070"/>
    <w:multiLevelType w:val="multilevel"/>
    <w:tmpl w:val="1C605070"/>
    <w:lvl w:ilvl="0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7F3F6B"/>
    <w:multiLevelType w:val="hybridMultilevel"/>
    <w:tmpl w:val="46B040CA"/>
    <w:lvl w:ilvl="0" w:tplc="0A72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7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8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2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8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A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8D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B3683"/>
    <w:rsid w:val="0000269E"/>
    <w:rsid w:val="00031357"/>
    <w:rsid w:val="00044A6A"/>
    <w:rsid w:val="0004757C"/>
    <w:rsid w:val="00075D6A"/>
    <w:rsid w:val="000822C4"/>
    <w:rsid w:val="000A3D10"/>
    <w:rsid w:val="000C30BD"/>
    <w:rsid w:val="000D4697"/>
    <w:rsid w:val="0017427A"/>
    <w:rsid w:val="00192C4B"/>
    <w:rsid w:val="001955D1"/>
    <w:rsid w:val="001D36C0"/>
    <w:rsid w:val="002052CF"/>
    <w:rsid w:val="002572C8"/>
    <w:rsid w:val="002671C0"/>
    <w:rsid w:val="00271AF0"/>
    <w:rsid w:val="00273F17"/>
    <w:rsid w:val="002A19B9"/>
    <w:rsid w:val="002B3E92"/>
    <w:rsid w:val="002C1D80"/>
    <w:rsid w:val="002C6C2F"/>
    <w:rsid w:val="002D227D"/>
    <w:rsid w:val="002E280B"/>
    <w:rsid w:val="002E6E4C"/>
    <w:rsid w:val="002F2C3E"/>
    <w:rsid w:val="0030149B"/>
    <w:rsid w:val="00307D54"/>
    <w:rsid w:val="0031216E"/>
    <w:rsid w:val="00313F6C"/>
    <w:rsid w:val="00316253"/>
    <w:rsid w:val="003576D5"/>
    <w:rsid w:val="003652FA"/>
    <w:rsid w:val="00380418"/>
    <w:rsid w:val="00387E6D"/>
    <w:rsid w:val="003C3366"/>
    <w:rsid w:val="003C57A0"/>
    <w:rsid w:val="003C5E01"/>
    <w:rsid w:val="003D0AD2"/>
    <w:rsid w:val="003D1237"/>
    <w:rsid w:val="003D76B4"/>
    <w:rsid w:val="003E1768"/>
    <w:rsid w:val="00425F40"/>
    <w:rsid w:val="00447A6A"/>
    <w:rsid w:val="00456A07"/>
    <w:rsid w:val="004676C0"/>
    <w:rsid w:val="0048404B"/>
    <w:rsid w:val="004A1533"/>
    <w:rsid w:val="004A6BCE"/>
    <w:rsid w:val="004A718F"/>
    <w:rsid w:val="004D1863"/>
    <w:rsid w:val="004E7210"/>
    <w:rsid w:val="004F6F08"/>
    <w:rsid w:val="00512057"/>
    <w:rsid w:val="00532922"/>
    <w:rsid w:val="00557E82"/>
    <w:rsid w:val="005669EB"/>
    <w:rsid w:val="00587496"/>
    <w:rsid w:val="00591A9D"/>
    <w:rsid w:val="005A4BF3"/>
    <w:rsid w:val="005A4C9F"/>
    <w:rsid w:val="005A5204"/>
    <w:rsid w:val="005B32B5"/>
    <w:rsid w:val="005C1707"/>
    <w:rsid w:val="005F04F5"/>
    <w:rsid w:val="006030AC"/>
    <w:rsid w:val="006036CC"/>
    <w:rsid w:val="00613247"/>
    <w:rsid w:val="006308D0"/>
    <w:rsid w:val="00677210"/>
    <w:rsid w:val="00685644"/>
    <w:rsid w:val="006A306C"/>
    <w:rsid w:val="006C253E"/>
    <w:rsid w:val="006F5636"/>
    <w:rsid w:val="00710A84"/>
    <w:rsid w:val="0075716F"/>
    <w:rsid w:val="0075775C"/>
    <w:rsid w:val="007741E8"/>
    <w:rsid w:val="00777792"/>
    <w:rsid w:val="007A1CAA"/>
    <w:rsid w:val="007F4C04"/>
    <w:rsid w:val="008341DA"/>
    <w:rsid w:val="00855592"/>
    <w:rsid w:val="00873094"/>
    <w:rsid w:val="00874A97"/>
    <w:rsid w:val="00877EDF"/>
    <w:rsid w:val="008C4273"/>
    <w:rsid w:val="008E44EB"/>
    <w:rsid w:val="008F4AC1"/>
    <w:rsid w:val="009025EE"/>
    <w:rsid w:val="00903E83"/>
    <w:rsid w:val="00932FE0"/>
    <w:rsid w:val="009448D8"/>
    <w:rsid w:val="00950A65"/>
    <w:rsid w:val="009513B8"/>
    <w:rsid w:val="0096001B"/>
    <w:rsid w:val="0097154B"/>
    <w:rsid w:val="00984E98"/>
    <w:rsid w:val="00985224"/>
    <w:rsid w:val="00991479"/>
    <w:rsid w:val="009B2445"/>
    <w:rsid w:val="009B3911"/>
    <w:rsid w:val="009D06BF"/>
    <w:rsid w:val="00A35205"/>
    <w:rsid w:val="00A45C22"/>
    <w:rsid w:val="00A53FEA"/>
    <w:rsid w:val="00A63C75"/>
    <w:rsid w:val="00A6467E"/>
    <w:rsid w:val="00A6483F"/>
    <w:rsid w:val="00AC1876"/>
    <w:rsid w:val="00AC324B"/>
    <w:rsid w:val="00AD3CEF"/>
    <w:rsid w:val="00B159D4"/>
    <w:rsid w:val="00B37328"/>
    <w:rsid w:val="00B451CC"/>
    <w:rsid w:val="00B521D4"/>
    <w:rsid w:val="00B6165A"/>
    <w:rsid w:val="00B86756"/>
    <w:rsid w:val="00B91179"/>
    <w:rsid w:val="00BB1DEE"/>
    <w:rsid w:val="00BC786E"/>
    <w:rsid w:val="00BD21D4"/>
    <w:rsid w:val="00BD51CA"/>
    <w:rsid w:val="00BF73FB"/>
    <w:rsid w:val="00BF756F"/>
    <w:rsid w:val="00C01F0C"/>
    <w:rsid w:val="00C106DD"/>
    <w:rsid w:val="00C32223"/>
    <w:rsid w:val="00C8764D"/>
    <w:rsid w:val="00CE07D7"/>
    <w:rsid w:val="00D011E1"/>
    <w:rsid w:val="00D3088F"/>
    <w:rsid w:val="00D31F6A"/>
    <w:rsid w:val="00D35DC3"/>
    <w:rsid w:val="00D36E21"/>
    <w:rsid w:val="00D72AF9"/>
    <w:rsid w:val="00D837FE"/>
    <w:rsid w:val="00DA0540"/>
    <w:rsid w:val="00DA09D1"/>
    <w:rsid w:val="00DC7A55"/>
    <w:rsid w:val="00DD15F7"/>
    <w:rsid w:val="00DE2DC3"/>
    <w:rsid w:val="00E11786"/>
    <w:rsid w:val="00E12BF6"/>
    <w:rsid w:val="00E80AF1"/>
    <w:rsid w:val="00E95CFE"/>
    <w:rsid w:val="00E96771"/>
    <w:rsid w:val="00EA22E8"/>
    <w:rsid w:val="00EA5A8F"/>
    <w:rsid w:val="00EC57CE"/>
    <w:rsid w:val="00ED53CD"/>
    <w:rsid w:val="00EF6A52"/>
    <w:rsid w:val="00F6463B"/>
    <w:rsid w:val="00FD665E"/>
    <w:rsid w:val="1A24403B"/>
    <w:rsid w:val="20BB3683"/>
    <w:rsid w:val="6B6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7B66EA-CD3D-421C-B2BC-1DC168C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adjustRightInd w:val="0"/>
      <w:spacing w:line="312" w:lineRule="atLeast"/>
      <w:jc w:val="center"/>
      <w:textAlignment w:val="baseline"/>
      <w:outlineLvl w:val="0"/>
    </w:pPr>
    <w:rPr>
      <w:rFonts w:ascii="Times New Roman" w:eastAsia="宋体" w:hAnsi="Times New Roman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Body Text"/>
    <w:basedOn w:val="a"/>
    <w:link w:val="Char0"/>
    <w:qFormat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Char1"/>
    <w:pPr>
      <w:adjustRightInd w:val="0"/>
      <w:textAlignment w:val="baseline"/>
    </w:pPr>
    <w:rPr>
      <w:rFonts w:ascii="黑体" w:eastAsia="黑体" w:hAnsi="Times New Roman" w:cs="Times New Roman"/>
      <w:sz w:val="28"/>
      <w:szCs w:val="20"/>
    </w:rPr>
  </w:style>
  <w:style w:type="paragraph" w:styleId="a6">
    <w:name w:val="Date"/>
    <w:basedOn w:val="a"/>
    <w:next w:val="a"/>
    <w:link w:val="Char2"/>
    <w:pPr>
      <w:ind w:leftChars="2500" w:left="100"/>
    </w:pPr>
  </w:style>
  <w:style w:type="paragraph" w:styleId="a7">
    <w:name w:val="Balloon Text"/>
    <w:basedOn w:val="a"/>
    <w:link w:val="Char3"/>
    <w:semiHidden/>
    <w:unhideWhenUsed/>
    <w:rPr>
      <w:sz w:val="18"/>
      <w:szCs w:val="18"/>
    </w:rPr>
  </w:style>
  <w:style w:type="paragraph" w:styleId="a8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Char5"/>
    <w:semiHidden/>
    <w:unhideWhenUsed/>
    <w:rPr>
      <w:b/>
      <w:bCs/>
    </w:rPr>
  </w:style>
  <w:style w:type="paragraph" w:styleId="ab">
    <w:name w:val="Body Text First Indent"/>
    <w:basedOn w:val="a4"/>
    <w:link w:val="Char6"/>
    <w:pPr>
      <w:adjustRightInd/>
      <w:spacing w:after="120"/>
      <w:ind w:firstLineChars="100" w:firstLine="420"/>
      <w:jc w:val="both"/>
      <w:textAlignment w:val="auto"/>
    </w:pPr>
    <w:rPr>
      <w:rFonts w:asciiTheme="minorHAnsi" w:eastAsiaTheme="minorEastAsia" w:hAnsiTheme="minorHAnsi" w:cstheme="minorBidi"/>
      <w:szCs w:val="24"/>
    </w:rPr>
  </w:style>
  <w:style w:type="character" w:styleId="ac">
    <w:name w:val="page number"/>
    <w:basedOn w:val="a0"/>
  </w:style>
  <w:style w:type="character" w:styleId="ad">
    <w:name w:val="annotation reference"/>
    <w:basedOn w:val="a0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9"/>
    <w:qFormat/>
    <w:rPr>
      <w:kern w:val="2"/>
      <w:sz w:val="18"/>
      <w:szCs w:val="18"/>
    </w:rPr>
  </w:style>
  <w:style w:type="character" w:customStyle="1" w:styleId="Char10">
    <w:name w:val="页脚 Char1"/>
    <w:basedOn w:val="a0"/>
    <w:link w:val="a8"/>
    <w:qFormat/>
    <w:rPr>
      <w:kern w:val="2"/>
      <w:sz w:val="18"/>
      <w:szCs w:val="18"/>
    </w:rPr>
  </w:style>
  <w:style w:type="character" w:customStyle="1" w:styleId="10">
    <w:name w:val="标题 1 字符"/>
    <w:basedOn w:val="a0"/>
    <w:rPr>
      <w:b/>
      <w:bCs/>
      <w:kern w:val="44"/>
      <w:sz w:val="44"/>
      <w:szCs w:val="44"/>
    </w:rPr>
  </w:style>
  <w:style w:type="character" w:customStyle="1" w:styleId="Char7">
    <w:name w:val="页脚 Char"/>
    <w:uiPriority w:val="99"/>
    <w:qFormat/>
    <w:rPr>
      <w:sz w:val="18"/>
      <w:szCs w:val="18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sz w:val="21"/>
    </w:rPr>
  </w:style>
  <w:style w:type="character" w:customStyle="1" w:styleId="af">
    <w:name w:val="正文文本缩进 字符"/>
    <w:basedOn w:val="a0"/>
    <w:semiHidden/>
    <w:qFormat/>
    <w:rPr>
      <w:kern w:val="2"/>
      <w:sz w:val="21"/>
      <w:szCs w:val="24"/>
    </w:rPr>
  </w:style>
  <w:style w:type="character" w:customStyle="1" w:styleId="Char1">
    <w:name w:val="正文文本缩进 Char"/>
    <w:link w:val="a5"/>
    <w:qFormat/>
    <w:rPr>
      <w:rFonts w:ascii="黑体" w:eastAsia="黑体" w:hAnsi="Times New Roman" w:cs="Times New Roman"/>
      <w:kern w:val="2"/>
      <w:sz w:val="28"/>
    </w:rPr>
  </w:style>
  <w:style w:type="character" w:customStyle="1" w:styleId="af0">
    <w:name w:val="正文文本 字符"/>
    <w:basedOn w:val="a0"/>
    <w:semiHidden/>
    <w:rPr>
      <w:kern w:val="2"/>
      <w:sz w:val="21"/>
      <w:szCs w:val="24"/>
    </w:rPr>
  </w:style>
  <w:style w:type="character" w:customStyle="1" w:styleId="Char0">
    <w:name w:val="正文文本 Char"/>
    <w:link w:val="a4"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2">
    <w:name w:val="日期 Char"/>
    <w:basedOn w:val="a0"/>
    <w:link w:val="a6"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semiHidden/>
    <w:rPr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rPr>
      <w:b/>
      <w:bCs/>
      <w:kern w:val="2"/>
      <w:sz w:val="21"/>
      <w:szCs w:val="24"/>
    </w:rPr>
  </w:style>
  <w:style w:type="character" w:customStyle="1" w:styleId="Char3">
    <w:name w:val="批注框文本 Char"/>
    <w:basedOn w:val="a0"/>
    <w:link w:val="a7"/>
    <w:semiHidden/>
    <w:rPr>
      <w:kern w:val="2"/>
      <w:sz w:val="18"/>
      <w:szCs w:val="18"/>
    </w:rPr>
  </w:style>
  <w:style w:type="character" w:customStyle="1" w:styleId="Char6">
    <w:name w:val="正文首行缩进 Char"/>
    <w:basedOn w:val="Char0"/>
    <w:link w:val="a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98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20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93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糖霜</dc:creator>
  <cp:lastModifiedBy>贾楠</cp:lastModifiedBy>
  <cp:revision>6</cp:revision>
  <cp:lastPrinted>2019-07-23T05:36:00Z</cp:lastPrinted>
  <dcterms:created xsi:type="dcterms:W3CDTF">2020-09-26T09:46:00Z</dcterms:created>
  <dcterms:modified xsi:type="dcterms:W3CDTF">2020-09-28T01:41:00Z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